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57817" w14:textId="0DDB63E5" w:rsidR="00C279BF" w:rsidRPr="00FA6A95" w:rsidRDefault="003E68BD" w:rsidP="00FA6A95">
      <w:pPr>
        <w:spacing w:line="240" w:lineRule="auto"/>
        <w:jc w:val="center"/>
        <w:outlineLvl w:val="2"/>
        <w:rPr>
          <w:rFonts w:ascii="Georgia bold" w:hAnsi="Georgia bold"/>
          <w:color w:val="333333"/>
          <w:sz w:val="40"/>
        </w:rPr>
      </w:pPr>
      <w:r>
        <w:rPr>
          <w:rFonts w:ascii="Georgia bold" w:hAnsi="Georgia bold"/>
          <w:noProof/>
          <w:color w:val="333333"/>
          <w:sz w:val="40"/>
        </w:rPr>
        <w:drawing>
          <wp:inline distT="0" distB="0" distL="0" distR="0" wp14:anchorId="34940509" wp14:editId="66201779">
            <wp:extent cx="2084615" cy="1141631"/>
            <wp:effectExtent l="0" t="0" r="0" b="1905"/>
            <wp:docPr id="1474569624" name="Picture 1" descr="A logo with blue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69624" name="Picture 1" descr="A logo with blue and yellow lin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7772" cy="1148836"/>
                    </a:xfrm>
                    <a:prstGeom prst="rect">
                      <a:avLst/>
                    </a:prstGeom>
                  </pic:spPr>
                </pic:pic>
              </a:graphicData>
            </a:graphic>
          </wp:inline>
        </w:drawing>
      </w:r>
    </w:p>
    <w:p w14:paraId="0A804238" w14:textId="322FEEED" w:rsidR="008F7B78" w:rsidRPr="00FA6A95" w:rsidRDefault="008F7B78" w:rsidP="00FA6A95">
      <w:pPr>
        <w:spacing w:line="240" w:lineRule="auto"/>
        <w:jc w:val="center"/>
        <w:outlineLvl w:val="2"/>
        <w:rPr>
          <w:rFonts w:ascii="Georgia bold" w:hAnsi="Georgia bold"/>
          <w:color w:val="333333"/>
          <w:sz w:val="28"/>
        </w:rPr>
      </w:pPr>
      <w:r w:rsidRPr="00FA6A95">
        <w:rPr>
          <w:rFonts w:ascii="Georgia bold" w:hAnsi="Georgia bold"/>
          <w:color w:val="333333"/>
          <w:sz w:val="28"/>
        </w:rPr>
        <w:t>Privacy Policy Effective:</w:t>
      </w:r>
      <w:r w:rsidRPr="00A21B32">
        <w:rPr>
          <w:rFonts w:ascii="Georgia bold" w:eastAsia="Times New Roman" w:hAnsi="Georgia bold" w:cs="Times New Roman"/>
          <w:color w:val="333333"/>
          <w:sz w:val="28"/>
          <w:szCs w:val="28"/>
        </w:rPr>
        <w:t xml:space="preserve"> </w:t>
      </w:r>
      <w:r w:rsidR="00432FC8">
        <w:rPr>
          <w:rFonts w:ascii="Georgia bold" w:eastAsia="Times New Roman" w:hAnsi="Georgia bold" w:cs="Times New Roman"/>
          <w:color w:val="333333"/>
          <w:sz w:val="28"/>
          <w:szCs w:val="28"/>
        </w:rPr>
        <w:t>4.1</w:t>
      </w:r>
      <w:r w:rsidR="00A21B32" w:rsidRPr="00A21B32">
        <w:rPr>
          <w:rFonts w:ascii="Georgia bold" w:eastAsia="Times New Roman" w:hAnsi="Georgia bold" w:cs="Times New Roman"/>
          <w:color w:val="333333"/>
          <w:sz w:val="28"/>
          <w:szCs w:val="28"/>
        </w:rPr>
        <w:t>.24</w:t>
      </w:r>
    </w:p>
    <w:p w14:paraId="40ECB41E" w14:textId="094A38D8" w:rsidR="008F7B78" w:rsidRPr="00FA6A95" w:rsidRDefault="008F7B78" w:rsidP="00FA6A95">
      <w:pPr>
        <w:spacing w:after="150" w:line="240" w:lineRule="auto"/>
        <w:jc w:val="both"/>
        <w:rPr>
          <w:rFonts w:ascii="Times New Roman" w:hAnsi="Times New Roman"/>
          <w:color w:val="444444"/>
          <w:sz w:val="24"/>
        </w:rPr>
      </w:pPr>
      <w:r w:rsidRPr="00DD5FB1">
        <w:rPr>
          <w:rFonts w:ascii="Times New Roman" w:eastAsia="Times New Roman" w:hAnsi="Times New Roman" w:cs="Times New Roman"/>
          <w:b/>
          <w:bCs/>
          <w:color w:val="444444"/>
          <w:sz w:val="24"/>
          <w:szCs w:val="24"/>
        </w:rPr>
        <w:t xml:space="preserve">1. </w:t>
      </w:r>
      <w:r w:rsidRPr="00FA6A95">
        <w:rPr>
          <w:rFonts w:ascii="Times New Roman" w:hAnsi="Times New Roman"/>
          <w:b/>
          <w:color w:val="444444"/>
          <w:sz w:val="24"/>
        </w:rPr>
        <w:t xml:space="preserve">OUR COMMITMENT TO </w:t>
      </w:r>
      <w:proofErr w:type="gramStart"/>
      <w:r w:rsidRPr="00FA6A95">
        <w:rPr>
          <w:rFonts w:ascii="Times New Roman" w:hAnsi="Times New Roman"/>
          <w:b/>
          <w:color w:val="444444"/>
          <w:sz w:val="24"/>
        </w:rPr>
        <w:t>PRIVACY</w:t>
      </w:r>
      <w:r w:rsidRPr="00DD5FB1">
        <w:rPr>
          <w:rFonts w:ascii="Times New Roman" w:eastAsia="Times New Roman" w:hAnsi="Times New Roman" w:cs="Times New Roman"/>
          <w:b/>
          <w:bCs/>
          <w:color w:val="444444"/>
          <w:sz w:val="24"/>
          <w:szCs w:val="24"/>
        </w:rPr>
        <w:t xml:space="preserve"> </w:t>
      </w:r>
      <w:r w:rsidRPr="00FA6A95">
        <w:rPr>
          <w:rFonts w:ascii="Times New Roman" w:hAnsi="Times New Roman"/>
          <w:b/>
          <w:color w:val="444444"/>
          <w:sz w:val="24"/>
        </w:rPr>
        <w:t xml:space="preserve"> </w:t>
      </w:r>
      <w:r w:rsidR="00432FC8">
        <w:rPr>
          <w:rFonts w:ascii="Times New Roman" w:hAnsi="Times New Roman"/>
          <w:color w:val="444444"/>
          <w:sz w:val="24"/>
        </w:rPr>
        <w:t>Ad</w:t>
      </w:r>
      <w:proofErr w:type="gramEnd"/>
      <w:r w:rsidR="00432FC8">
        <w:rPr>
          <w:rFonts w:ascii="Times New Roman" w:hAnsi="Times New Roman"/>
          <w:color w:val="444444"/>
          <w:sz w:val="24"/>
        </w:rPr>
        <w:t xml:space="preserve"> Valorem Records, Inc. dba AVR, Inc.</w:t>
      </w:r>
      <w:r w:rsidRPr="00FA6A95">
        <w:rPr>
          <w:rFonts w:ascii="Times New Roman" w:hAnsi="Times New Roman"/>
          <w:color w:val="444444"/>
          <w:sz w:val="24"/>
        </w:rPr>
        <w:t xml:space="preserve"> (</w:t>
      </w:r>
      <w:r w:rsidR="003D3199" w:rsidRPr="00FA6A95">
        <w:rPr>
          <w:rFonts w:ascii="Times New Roman" w:hAnsi="Times New Roman"/>
          <w:color w:val="444444"/>
          <w:sz w:val="24"/>
        </w:rPr>
        <w:t>“</w:t>
      </w:r>
      <w:r w:rsidR="00432FC8">
        <w:rPr>
          <w:rFonts w:ascii="Times New Roman" w:hAnsi="Times New Roman"/>
          <w:color w:val="444444"/>
          <w:sz w:val="24"/>
        </w:rPr>
        <w:t>AVR</w:t>
      </w:r>
      <w:r w:rsidRPr="00FA6A95">
        <w:rPr>
          <w:rFonts w:ascii="Times New Roman" w:hAnsi="Times New Roman"/>
          <w:color w:val="444444"/>
          <w:sz w:val="24"/>
        </w:rPr>
        <w:t>” “we” “our”) is the owner and operator of this and other websites within our family of companies (collectively “Website”).</w:t>
      </w:r>
      <w:r w:rsidRPr="00DD5FB1">
        <w:rPr>
          <w:rFonts w:ascii="Times New Roman" w:eastAsia="Times New Roman" w:hAnsi="Times New Roman" w:cs="Times New Roman"/>
          <w:color w:val="444444"/>
          <w:sz w:val="24"/>
          <w:szCs w:val="24"/>
        </w:rPr>
        <w:t> </w:t>
      </w:r>
      <w:r w:rsidRPr="00FA6A95">
        <w:rPr>
          <w:rFonts w:ascii="Times New Roman" w:hAnsi="Times New Roman"/>
          <w:color w:val="444444"/>
          <w:sz w:val="24"/>
        </w:rPr>
        <w:t xml:space="preserve"> The products and </w:t>
      </w:r>
      <w:r w:rsidR="005B0CBE" w:rsidRPr="00FA6A95">
        <w:rPr>
          <w:rFonts w:ascii="Times New Roman" w:hAnsi="Times New Roman"/>
          <w:color w:val="444444"/>
          <w:sz w:val="24"/>
        </w:rPr>
        <w:t xml:space="preserve">services </w:t>
      </w:r>
      <w:r w:rsidR="005B0CBE" w:rsidRPr="00DD5FB1">
        <w:rPr>
          <w:rFonts w:ascii="Times New Roman" w:eastAsia="Times New Roman" w:hAnsi="Times New Roman" w:cs="Times New Roman"/>
          <w:color w:val="444444"/>
          <w:sz w:val="24"/>
          <w:szCs w:val="24"/>
        </w:rPr>
        <w:t>we</w:t>
      </w:r>
      <w:r w:rsidRPr="00FA6A95">
        <w:rPr>
          <w:rFonts w:ascii="Times New Roman" w:hAnsi="Times New Roman"/>
          <w:color w:val="444444"/>
          <w:sz w:val="24"/>
        </w:rPr>
        <w:t xml:space="preserve"> offer</w:t>
      </w:r>
      <w:r w:rsidR="003E68BD">
        <w:rPr>
          <w:rFonts w:ascii="Times New Roman" w:hAnsi="Times New Roman"/>
          <w:color w:val="444444"/>
          <w:sz w:val="24"/>
        </w:rPr>
        <w:t xml:space="preserve"> </w:t>
      </w:r>
      <w:r w:rsidRPr="00FA6A95">
        <w:rPr>
          <w:rFonts w:ascii="Times New Roman" w:hAnsi="Times New Roman"/>
          <w:color w:val="444444"/>
          <w:sz w:val="24"/>
        </w:rPr>
        <w:t>tech-enabled payments solutions for a wide variety of industries.</w:t>
      </w:r>
      <w:r w:rsidRPr="00DD5FB1">
        <w:rPr>
          <w:rFonts w:ascii="Times New Roman" w:eastAsia="Times New Roman" w:hAnsi="Times New Roman" w:cs="Times New Roman"/>
          <w:color w:val="444444"/>
          <w:sz w:val="24"/>
          <w:szCs w:val="24"/>
        </w:rPr>
        <w:t> </w:t>
      </w:r>
      <w:r w:rsidRPr="00FA6A95">
        <w:rPr>
          <w:rFonts w:ascii="Times New Roman" w:hAnsi="Times New Roman"/>
          <w:color w:val="444444"/>
          <w:sz w:val="24"/>
        </w:rPr>
        <w:t xml:space="preserve"> We collect information that </w:t>
      </w:r>
      <w:r w:rsidRPr="00FA6A95">
        <w:rPr>
          <w:rFonts w:ascii="Times New Roman" w:hAnsi="Times New Roman"/>
          <w:sz w:val="24"/>
        </w:rPr>
        <w:t>identifies, relates to, describes, references, is reasonably capable of being associated with, or could reasonably be linked, directly or indirectly, with a particular person or device (“personal information” or “PI”).</w:t>
      </w:r>
      <w:r w:rsidRPr="00FA6A95">
        <w:rPr>
          <w:rFonts w:ascii="Times New Roman" w:hAnsi="Times New Roman"/>
          <w:color w:val="444444"/>
          <w:sz w:val="24"/>
        </w:rPr>
        <w:t xml:space="preserve"> We are committed to protecting any PI collected while providing those services. You have the right to know the PI that is being collected, to know if it</w:t>
      </w:r>
      <w:r w:rsidR="000B3FC1" w:rsidRPr="00FA6A95">
        <w:rPr>
          <w:rFonts w:ascii="Times New Roman" w:hAnsi="Times New Roman"/>
          <w:color w:val="444444"/>
          <w:sz w:val="24"/>
        </w:rPr>
        <w:t xml:space="preserve"> </w:t>
      </w:r>
      <w:r w:rsidRPr="00FA6A95">
        <w:rPr>
          <w:rFonts w:ascii="Times New Roman" w:hAnsi="Times New Roman"/>
          <w:color w:val="444444"/>
          <w:sz w:val="24"/>
        </w:rPr>
        <w:t xml:space="preserve">is being sold or shared, and to whom, to object to the sale of PI, to access your PI, and to equal service and price, even for consumers who exercise their privacy rights. </w:t>
      </w:r>
      <w:r w:rsidRPr="00DD5FB1">
        <w:rPr>
          <w:rFonts w:ascii="Times New Roman" w:eastAsia="Times New Roman" w:hAnsi="Times New Roman" w:cs="Times New Roman"/>
          <w:color w:val="444444"/>
          <w:sz w:val="24"/>
          <w:szCs w:val="24"/>
        </w:rPr>
        <w:t xml:space="preserve"> </w:t>
      </w:r>
      <w:r w:rsidRPr="00FA6A95">
        <w:rPr>
          <w:rFonts w:ascii="Times New Roman" w:hAnsi="Times New Roman"/>
          <w:color w:val="444444"/>
          <w:sz w:val="24"/>
        </w:rPr>
        <w:t>This Privacy Policy applies to all visitors to this website and anyone else who accesses or uses our products and services</w:t>
      </w:r>
      <w:r w:rsidR="000B3FC1" w:rsidRPr="00FA6A95">
        <w:rPr>
          <w:rFonts w:ascii="Times New Roman" w:hAnsi="Times New Roman"/>
          <w:color w:val="444444"/>
          <w:sz w:val="24"/>
        </w:rPr>
        <w:t>.</w:t>
      </w:r>
      <w:r w:rsidRPr="00FA6A95">
        <w:rPr>
          <w:rFonts w:ascii="Times New Roman" w:hAnsi="Times New Roman"/>
          <w:color w:val="444444"/>
          <w:sz w:val="24"/>
        </w:rPr>
        <w:t xml:space="preserve"> </w:t>
      </w:r>
      <w:r w:rsidRPr="00DD5FB1">
        <w:rPr>
          <w:rFonts w:ascii="Times New Roman" w:eastAsia="Times New Roman" w:hAnsi="Times New Roman" w:cs="Times New Roman"/>
          <w:color w:val="444444"/>
          <w:sz w:val="24"/>
          <w:szCs w:val="24"/>
        </w:rPr>
        <w:t xml:space="preserve"> </w:t>
      </w:r>
      <w:r w:rsidRPr="00FA6A95">
        <w:rPr>
          <w:rFonts w:ascii="Times New Roman" w:hAnsi="Times New Roman"/>
          <w:color w:val="444444"/>
          <w:sz w:val="24"/>
        </w:rPr>
        <w:t>WHEN YOU ACCESS THE WEBSITE, YOU AGREE TO THIS PRIVACY POLICY.</w:t>
      </w:r>
      <w:r w:rsidRPr="00DD5FB1">
        <w:rPr>
          <w:rFonts w:ascii="Times New Roman" w:eastAsia="Times New Roman" w:hAnsi="Times New Roman" w:cs="Times New Roman"/>
          <w:color w:val="444444"/>
          <w:sz w:val="24"/>
          <w:szCs w:val="24"/>
        </w:rPr>
        <w:t> </w:t>
      </w:r>
      <w:r w:rsidRPr="00FA6A95">
        <w:rPr>
          <w:rFonts w:ascii="Times New Roman" w:hAnsi="Times New Roman"/>
          <w:color w:val="444444"/>
          <w:sz w:val="24"/>
        </w:rPr>
        <w:t xml:space="preserve"> IF YOU DO NOT AGREE TO THIS PRIVACY POLICY, OR TO ANY CHANGES WE MAY SUBSEQUENTLY MAKE, IMMEDIATELY STOP ACCESSING THE WEBSITE.</w:t>
      </w:r>
    </w:p>
    <w:p w14:paraId="290327D3" w14:textId="384AB098" w:rsidR="003B1557" w:rsidRPr="00DD5FB1" w:rsidRDefault="008F7B78" w:rsidP="008F7B78">
      <w:pPr>
        <w:spacing w:after="150" w:line="240" w:lineRule="auto"/>
        <w:jc w:val="both"/>
        <w:rPr>
          <w:rFonts w:ascii="Times New Roman" w:eastAsia="Times New Roman" w:hAnsi="Times New Roman" w:cs="Times New Roman"/>
          <w:b/>
          <w:bCs/>
          <w:color w:val="444444"/>
          <w:sz w:val="24"/>
          <w:szCs w:val="24"/>
        </w:rPr>
      </w:pPr>
      <w:r w:rsidRPr="00DD5FB1">
        <w:rPr>
          <w:rFonts w:ascii="Times New Roman" w:eastAsia="Times New Roman" w:hAnsi="Times New Roman" w:cs="Times New Roman"/>
          <w:b/>
          <w:bCs/>
          <w:color w:val="444444"/>
          <w:sz w:val="24"/>
          <w:szCs w:val="24"/>
        </w:rPr>
        <w:t xml:space="preserve">2. </w:t>
      </w:r>
      <w:r w:rsidR="003E68BD">
        <w:rPr>
          <w:rFonts w:ascii="Times New Roman" w:eastAsia="Times New Roman" w:hAnsi="Times New Roman" w:cs="Times New Roman"/>
          <w:b/>
          <w:bCs/>
          <w:color w:val="444444"/>
          <w:sz w:val="24"/>
          <w:szCs w:val="24"/>
        </w:rPr>
        <w:t xml:space="preserve">TERMS OF </w:t>
      </w:r>
      <w:proofErr w:type="gramStart"/>
      <w:r w:rsidR="003E68BD">
        <w:rPr>
          <w:rFonts w:ascii="Times New Roman" w:eastAsia="Times New Roman" w:hAnsi="Times New Roman" w:cs="Times New Roman"/>
          <w:b/>
          <w:bCs/>
          <w:color w:val="444444"/>
          <w:sz w:val="24"/>
          <w:szCs w:val="24"/>
        </w:rPr>
        <w:t xml:space="preserve">USE  </w:t>
      </w:r>
      <w:r w:rsidR="003E68BD" w:rsidRPr="003E68BD">
        <w:rPr>
          <w:rFonts w:ascii="Times New Roman" w:eastAsia="Times New Roman" w:hAnsi="Times New Roman" w:cs="Times New Roman"/>
          <w:color w:val="444444"/>
          <w:sz w:val="24"/>
          <w:szCs w:val="24"/>
        </w:rPr>
        <w:t>You</w:t>
      </w:r>
      <w:proofErr w:type="gramEnd"/>
      <w:r w:rsidR="003E68BD" w:rsidRPr="003E68BD">
        <w:rPr>
          <w:rFonts w:ascii="Times New Roman" w:eastAsia="Times New Roman" w:hAnsi="Times New Roman" w:cs="Times New Roman"/>
          <w:color w:val="444444"/>
          <w:sz w:val="24"/>
          <w:szCs w:val="24"/>
        </w:rPr>
        <w:t xml:space="preserve"> may access the Terms of Use for our website at www.avrub.com.</w:t>
      </w:r>
    </w:p>
    <w:p w14:paraId="081B892B" w14:textId="645AA113" w:rsidR="008F7B78" w:rsidRPr="00FA6A95" w:rsidRDefault="003B1557" w:rsidP="00FA6A95">
      <w:pPr>
        <w:spacing w:after="150" w:line="240" w:lineRule="auto"/>
        <w:jc w:val="both"/>
        <w:rPr>
          <w:rFonts w:ascii="Times New Roman" w:hAnsi="Times New Roman"/>
          <w:color w:val="444444"/>
          <w:sz w:val="24"/>
        </w:rPr>
      </w:pPr>
      <w:r w:rsidRPr="00DD5FB1">
        <w:rPr>
          <w:rFonts w:ascii="Times New Roman" w:eastAsia="Times New Roman" w:hAnsi="Times New Roman" w:cs="Times New Roman"/>
          <w:b/>
          <w:bCs/>
          <w:color w:val="444444"/>
          <w:sz w:val="24"/>
          <w:szCs w:val="24"/>
        </w:rPr>
        <w:t>3.</w:t>
      </w:r>
      <w:r w:rsidR="008F7B78" w:rsidRPr="00FA6A95">
        <w:rPr>
          <w:rFonts w:ascii="Times New Roman" w:hAnsi="Times New Roman"/>
          <w:b/>
          <w:color w:val="444444"/>
          <w:sz w:val="24"/>
        </w:rPr>
        <w:t>THE PERSONAL INFORMATION WE COLLECT AND HOW WE COLLECT IT</w:t>
      </w:r>
      <w:r w:rsidR="008F7B78" w:rsidRPr="00DD5FB1">
        <w:rPr>
          <w:rFonts w:ascii="Times New Roman" w:eastAsia="Times New Roman" w:hAnsi="Times New Roman" w:cs="Times New Roman"/>
          <w:b/>
          <w:bCs/>
          <w:color w:val="444444"/>
          <w:sz w:val="24"/>
          <w:szCs w:val="24"/>
        </w:rPr>
        <w:t xml:space="preserve">   </w:t>
      </w:r>
      <w:r w:rsidR="008F7B78" w:rsidRPr="00DD5FB1">
        <w:rPr>
          <w:rFonts w:ascii="Times New Roman" w:eastAsia="Times New Roman" w:hAnsi="Times New Roman" w:cs="Times New Roman"/>
          <w:color w:val="444444"/>
          <w:sz w:val="24"/>
          <w:szCs w:val="24"/>
        </w:rPr>
        <w:t xml:space="preserve">  </w:t>
      </w:r>
      <w:r w:rsidR="008F7B78" w:rsidRPr="00FA6A95">
        <w:rPr>
          <w:rFonts w:ascii="Times New Roman" w:hAnsi="Times New Roman"/>
          <w:color w:val="444444"/>
          <w:sz w:val="24"/>
        </w:rPr>
        <w:t xml:space="preserve">How we </w:t>
      </w:r>
      <w:proofErr w:type="gramStart"/>
      <w:r w:rsidR="008F7B78" w:rsidRPr="00FA6A95">
        <w:rPr>
          <w:rFonts w:ascii="Times New Roman" w:hAnsi="Times New Roman"/>
          <w:color w:val="444444"/>
          <w:sz w:val="24"/>
        </w:rPr>
        <w:t>collect</w:t>
      </w:r>
      <w:proofErr w:type="gramEnd"/>
      <w:r w:rsidR="008F7B78" w:rsidRPr="00FA6A95">
        <w:rPr>
          <w:rFonts w:ascii="Times New Roman" w:hAnsi="Times New Roman"/>
          <w:color w:val="444444"/>
          <w:sz w:val="24"/>
        </w:rPr>
        <w:t xml:space="preserve"> and store information depends on the products and services you use.</w:t>
      </w:r>
      <w:r w:rsidR="008F7B78" w:rsidRPr="00DD5FB1">
        <w:rPr>
          <w:rFonts w:ascii="Times New Roman" w:eastAsia="Times New Roman" w:hAnsi="Times New Roman" w:cs="Times New Roman"/>
          <w:color w:val="444444"/>
          <w:sz w:val="24"/>
          <w:szCs w:val="24"/>
        </w:rPr>
        <w:t xml:space="preserve"> </w:t>
      </w:r>
      <w:r w:rsidR="008F7B78" w:rsidRPr="00FA6A95">
        <w:rPr>
          <w:rFonts w:ascii="Times New Roman" w:hAnsi="Times New Roman"/>
          <w:color w:val="444444"/>
          <w:sz w:val="24"/>
        </w:rPr>
        <w:t xml:space="preserve"> You can use some of the Website without providing any information other than that automatically collected as described below:</w:t>
      </w:r>
    </w:p>
    <w:p w14:paraId="2369DB43" w14:textId="77777777" w:rsidR="008F7B78" w:rsidRPr="00FA6A95" w:rsidRDefault="008F7B78" w:rsidP="00FA6A95">
      <w:pPr>
        <w:numPr>
          <w:ilvl w:val="0"/>
          <w:numId w:val="4"/>
        </w:numPr>
        <w:tabs>
          <w:tab w:val="clear" w:pos="720"/>
        </w:tabs>
        <w:spacing w:before="100" w:beforeAutospacing="1" w:after="150" w:afterAutospacing="1" w:line="240" w:lineRule="auto"/>
        <w:ind w:hanging="720"/>
        <w:jc w:val="both"/>
        <w:rPr>
          <w:rFonts w:ascii="Times New Roman" w:hAnsi="Times New Roman"/>
          <w:color w:val="444444"/>
          <w:sz w:val="24"/>
        </w:rPr>
      </w:pPr>
      <w:r w:rsidRPr="00FA6A95">
        <w:rPr>
          <w:rFonts w:ascii="Times New Roman" w:hAnsi="Times New Roman"/>
          <w:color w:val="444444"/>
          <w:sz w:val="24"/>
          <w:u w:val="single"/>
        </w:rPr>
        <w:t>Log data</w:t>
      </w:r>
      <w:r w:rsidRPr="00FA6A95">
        <w:rPr>
          <w:rFonts w:ascii="Times New Roman" w:hAnsi="Times New Roman"/>
          <w:color w:val="444444"/>
          <w:sz w:val="24"/>
        </w:rPr>
        <w:t>:</w:t>
      </w:r>
      <w:r w:rsidRPr="00DD5FB1">
        <w:rPr>
          <w:rFonts w:ascii="Times New Roman" w:eastAsia="Times New Roman" w:hAnsi="Times New Roman" w:cs="Times New Roman"/>
          <w:color w:val="444444"/>
          <w:sz w:val="24"/>
          <w:szCs w:val="24"/>
        </w:rPr>
        <w:t> </w:t>
      </w:r>
      <w:r w:rsidRPr="00FA6A95">
        <w:rPr>
          <w:rFonts w:ascii="Times New Roman" w:hAnsi="Times New Roman"/>
          <w:color w:val="444444"/>
          <w:sz w:val="24"/>
        </w:rPr>
        <w:t xml:space="preserve"> Our servers automatically record information when you access the Website, the type of browser you are using and its settings, the third party website you visited immediately prior to accessing the Website, the operating system you are using, the domain name of your internet service provider, the search terms you use on the Website, the specific pages of the Website you visit, and the duration of your visits.</w:t>
      </w:r>
    </w:p>
    <w:p w14:paraId="2F0D6C5D" w14:textId="77777777" w:rsidR="008F7B78" w:rsidRPr="00FA6A95" w:rsidRDefault="008F7B78" w:rsidP="00FA6A95">
      <w:pPr>
        <w:numPr>
          <w:ilvl w:val="0"/>
          <w:numId w:val="4"/>
        </w:numPr>
        <w:tabs>
          <w:tab w:val="clear" w:pos="720"/>
        </w:tabs>
        <w:spacing w:before="100" w:beforeAutospacing="1" w:after="150" w:afterAutospacing="1" w:line="240" w:lineRule="auto"/>
        <w:ind w:hanging="720"/>
        <w:jc w:val="both"/>
        <w:rPr>
          <w:rFonts w:ascii="Times New Roman" w:hAnsi="Times New Roman"/>
          <w:color w:val="444444"/>
          <w:sz w:val="24"/>
        </w:rPr>
      </w:pPr>
      <w:r w:rsidRPr="00FA6A95">
        <w:rPr>
          <w:rFonts w:ascii="Times New Roman" w:hAnsi="Times New Roman"/>
          <w:color w:val="444444"/>
          <w:sz w:val="24"/>
          <w:u w:val="single"/>
        </w:rPr>
        <w:t>Cookie data</w:t>
      </w:r>
      <w:r w:rsidRPr="00FA6A95">
        <w:rPr>
          <w:rFonts w:ascii="Times New Roman" w:hAnsi="Times New Roman"/>
          <w:color w:val="444444"/>
          <w:sz w:val="24"/>
        </w:rPr>
        <w:t xml:space="preserve">: </w:t>
      </w:r>
      <w:r w:rsidRPr="00DD5FB1">
        <w:rPr>
          <w:rFonts w:ascii="Times New Roman" w:eastAsia="Times New Roman" w:hAnsi="Times New Roman" w:cs="Times New Roman"/>
          <w:color w:val="444444"/>
          <w:sz w:val="24"/>
          <w:szCs w:val="24"/>
        </w:rPr>
        <w:t xml:space="preserve"> </w:t>
      </w:r>
      <w:r w:rsidRPr="00FA6A95">
        <w:rPr>
          <w:rFonts w:ascii="Times New Roman" w:hAnsi="Times New Roman"/>
          <w:color w:val="444444"/>
          <w:sz w:val="24"/>
        </w:rPr>
        <w:t>Like many websites, we use “Cookies” to obtain certain types of information when your web browser accesses the Website.</w:t>
      </w:r>
      <w:r w:rsidRPr="00DD5FB1">
        <w:rPr>
          <w:rFonts w:ascii="Times New Roman" w:eastAsia="Times New Roman" w:hAnsi="Times New Roman" w:cs="Times New Roman"/>
          <w:color w:val="444444"/>
          <w:sz w:val="24"/>
          <w:szCs w:val="24"/>
        </w:rPr>
        <w:t> </w:t>
      </w:r>
      <w:r w:rsidRPr="00FA6A95">
        <w:rPr>
          <w:rFonts w:ascii="Times New Roman" w:hAnsi="Times New Roman"/>
          <w:color w:val="444444"/>
          <w:sz w:val="24"/>
        </w:rPr>
        <w:t xml:space="preserve"> "Cookies" are small text files that we transfer to your computer's hard drive or your web browser memory to enable our systems to recognize your browser and to provide convenience and other features to you, such as recognizing you as a frequent user of the Website. </w:t>
      </w:r>
      <w:r w:rsidRPr="00DD5FB1">
        <w:rPr>
          <w:rFonts w:ascii="Times New Roman" w:eastAsia="Times New Roman" w:hAnsi="Times New Roman" w:cs="Times New Roman"/>
          <w:color w:val="444444"/>
          <w:sz w:val="24"/>
          <w:szCs w:val="24"/>
        </w:rPr>
        <w:t xml:space="preserve"> </w:t>
      </w:r>
      <w:r w:rsidRPr="00FA6A95">
        <w:rPr>
          <w:rFonts w:ascii="Times New Roman" w:hAnsi="Times New Roman"/>
          <w:color w:val="444444"/>
          <w:sz w:val="24"/>
        </w:rPr>
        <w:t xml:space="preserve">We may use “session cookies” (cookies that last until you close your browser) or “persistent cookies” (cookies that last until you or your browser </w:t>
      </w:r>
      <w:proofErr w:type="gramStart"/>
      <w:r w:rsidRPr="00FA6A95">
        <w:rPr>
          <w:rFonts w:ascii="Times New Roman" w:hAnsi="Times New Roman"/>
          <w:color w:val="444444"/>
          <w:sz w:val="24"/>
        </w:rPr>
        <w:t>delete</w:t>
      </w:r>
      <w:proofErr w:type="gramEnd"/>
      <w:r w:rsidRPr="00FA6A95">
        <w:rPr>
          <w:rFonts w:ascii="Times New Roman" w:hAnsi="Times New Roman"/>
          <w:color w:val="444444"/>
          <w:sz w:val="24"/>
        </w:rPr>
        <w:t xml:space="preserve"> them).</w:t>
      </w:r>
      <w:r w:rsidRPr="00DD5FB1">
        <w:rPr>
          <w:rFonts w:ascii="Times New Roman" w:eastAsia="Times New Roman" w:hAnsi="Times New Roman" w:cs="Times New Roman"/>
          <w:color w:val="444444"/>
          <w:sz w:val="24"/>
          <w:szCs w:val="24"/>
        </w:rPr>
        <w:t> </w:t>
      </w:r>
      <w:r w:rsidRPr="00FA6A95">
        <w:rPr>
          <w:rFonts w:ascii="Times New Roman" w:hAnsi="Times New Roman"/>
          <w:color w:val="444444"/>
          <w:sz w:val="24"/>
        </w:rPr>
        <w:t xml:space="preserve"> Examples of the information we collect and analyze from cookies include your activity on the Website, including the URL you come from and go to next (whether this URL is on our site or not).</w:t>
      </w:r>
      <w:r w:rsidRPr="00DD5FB1">
        <w:rPr>
          <w:rFonts w:ascii="Times New Roman" w:eastAsia="Times New Roman" w:hAnsi="Times New Roman" w:cs="Times New Roman"/>
          <w:color w:val="444444"/>
          <w:sz w:val="24"/>
          <w:szCs w:val="24"/>
        </w:rPr>
        <w:t xml:space="preserve">  </w:t>
      </w:r>
    </w:p>
    <w:p w14:paraId="3102E927" w14:textId="342F14D7" w:rsidR="008F7B78" w:rsidRPr="00FA6A95" w:rsidRDefault="008F7B78" w:rsidP="00FA6A95">
      <w:pPr>
        <w:spacing w:before="100" w:beforeAutospacing="1" w:after="150" w:afterAutospacing="1" w:line="240" w:lineRule="auto"/>
        <w:ind w:left="720"/>
        <w:jc w:val="both"/>
        <w:rPr>
          <w:rFonts w:ascii="Times New Roman" w:hAnsi="Times New Roman"/>
          <w:color w:val="444444"/>
          <w:sz w:val="24"/>
        </w:rPr>
      </w:pPr>
      <w:r w:rsidRPr="00FA6A95">
        <w:rPr>
          <w:rFonts w:ascii="Times New Roman" w:hAnsi="Times New Roman"/>
          <w:color w:val="444444"/>
          <w:sz w:val="24"/>
        </w:rPr>
        <w:t xml:space="preserve">If the Website contains </w:t>
      </w:r>
      <w:proofErr w:type="gramStart"/>
      <w:r w:rsidRPr="00FA6A95">
        <w:rPr>
          <w:rFonts w:ascii="Times New Roman" w:hAnsi="Times New Roman"/>
          <w:color w:val="444444"/>
          <w:sz w:val="24"/>
        </w:rPr>
        <w:t>link through</w:t>
      </w:r>
      <w:proofErr w:type="gramEnd"/>
      <w:r w:rsidRPr="00FA6A95">
        <w:rPr>
          <w:rFonts w:ascii="Times New Roman" w:hAnsi="Times New Roman"/>
          <w:color w:val="444444"/>
          <w:sz w:val="24"/>
        </w:rPr>
        <w:t xml:space="preserve"> to third party websites, those processes may involve the placement of </w:t>
      </w:r>
      <w:proofErr w:type="gramStart"/>
      <w:r w:rsidRPr="00FA6A95">
        <w:rPr>
          <w:rFonts w:ascii="Times New Roman" w:hAnsi="Times New Roman"/>
          <w:color w:val="444444"/>
          <w:sz w:val="24"/>
        </w:rPr>
        <w:t>third party</w:t>
      </w:r>
      <w:proofErr w:type="gramEnd"/>
      <w:r w:rsidRPr="00FA6A95">
        <w:rPr>
          <w:rFonts w:ascii="Times New Roman" w:hAnsi="Times New Roman"/>
          <w:color w:val="444444"/>
          <w:sz w:val="24"/>
        </w:rPr>
        <w:t xml:space="preserve"> cookies on your machine or device. Please be aware that we do not control these </w:t>
      </w:r>
      <w:proofErr w:type="gramStart"/>
      <w:r w:rsidRPr="00FA6A95">
        <w:rPr>
          <w:rFonts w:ascii="Times New Roman" w:hAnsi="Times New Roman"/>
          <w:color w:val="444444"/>
          <w:sz w:val="24"/>
        </w:rPr>
        <w:t>third party</w:t>
      </w:r>
      <w:proofErr w:type="gramEnd"/>
      <w:r w:rsidRPr="00FA6A95">
        <w:rPr>
          <w:rFonts w:ascii="Times New Roman" w:hAnsi="Times New Roman"/>
          <w:color w:val="444444"/>
          <w:sz w:val="24"/>
        </w:rPr>
        <w:t xml:space="preserve"> websites or any of the content contained on those websites, including the third-party cookies used for these purposes. The inclusion of links to third</w:t>
      </w:r>
      <w:r w:rsidRPr="00DD5FB1">
        <w:rPr>
          <w:rFonts w:ascii="Times New Roman" w:eastAsia="Times New Roman" w:hAnsi="Times New Roman" w:cs="Times New Roman"/>
          <w:color w:val="444444"/>
          <w:sz w:val="24"/>
          <w:szCs w:val="24"/>
        </w:rPr>
        <w:t xml:space="preserve"> </w:t>
      </w:r>
      <w:r w:rsidRPr="00FA6A95">
        <w:rPr>
          <w:rFonts w:ascii="Times New Roman" w:hAnsi="Times New Roman"/>
          <w:color w:val="444444"/>
          <w:sz w:val="24"/>
        </w:rPr>
        <w:lastRenderedPageBreak/>
        <w:t>party websites in no way constitutes an endorsement by us of such websites’ content, actions, or policies.</w:t>
      </w:r>
    </w:p>
    <w:p w14:paraId="57B74DF1" w14:textId="77777777" w:rsidR="008F7B78" w:rsidRPr="00FA6A95" w:rsidRDefault="008F7B78" w:rsidP="00FA6A95">
      <w:pPr>
        <w:spacing w:after="150" w:line="240" w:lineRule="auto"/>
        <w:ind w:left="720"/>
        <w:jc w:val="both"/>
        <w:rPr>
          <w:rFonts w:ascii="Times New Roman" w:hAnsi="Times New Roman"/>
          <w:color w:val="444444"/>
          <w:sz w:val="24"/>
        </w:rPr>
      </w:pPr>
      <w:r w:rsidRPr="00FA6A95">
        <w:rPr>
          <w:rFonts w:ascii="Times New Roman" w:hAnsi="Times New Roman"/>
          <w:color w:val="444444"/>
          <w:sz w:val="24"/>
        </w:rPr>
        <w:t>If you are concerned about the storage and use of cookies, you may be able to direct your internet browser to notify you and seek approval whenever a cookie is being sent to your web browser or hard drive. You may also delete a cookie manually from your hard drive through your internet browser or other programs. Please note, however, that some parts of the Website may not function properly or be available to you if you refuse to accept a cookie or choose to disable the acceptance of cookies.</w:t>
      </w:r>
    </w:p>
    <w:p w14:paraId="2E35E90C" w14:textId="77777777" w:rsidR="008F7B78" w:rsidRPr="00FA6A95" w:rsidRDefault="008F7B78" w:rsidP="00FA6A95">
      <w:pPr>
        <w:numPr>
          <w:ilvl w:val="0"/>
          <w:numId w:val="4"/>
        </w:numPr>
        <w:tabs>
          <w:tab w:val="clear" w:pos="720"/>
        </w:tabs>
        <w:spacing w:before="100" w:beforeAutospacing="1" w:after="150" w:afterAutospacing="1" w:line="240" w:lineRule="auto"/>
        <w:ind w:hanging="720"/>
        <w:jc w:val="both"/>
        <w:rPr>
          <w:rFonts w:ascii="Times New Roman" w:hAnsi="Times New Roman"/>
          <w:color w:val="444444"/>
          <w:sz w:val="24"/>
        </w:rPr>
      </w:pPr>
      <w:r w:rsidRPr="00FA6A95">
        <w:rPr>
          <w:rFonts w:ascii="Times New Roman" w:hAnsi="Times New Roman"/>
          <w:color w:val="444444"/>
          <w:sz w:val="24"/>
          <w:u w:val="single"/>
        </w:rPr>
        <w:t>Experience data</w:t>
      </w:r>
      <w:r w:rsidRPr="00FA6A95">
        <w:rPr>
          <w:rFonts w:ascii="Times New Roman" w:hAnsi="Times New Roman"/>
          <w:color w:val="444444"/>
          <w:sz w:val="24"/>
        </w:rPr>
        <w:t>:</w:t>
      </w:r>
      <w:r w:rsidRPr="00DD5FB1">
        <w:rPr>
          <w:rFonts w:ascii="Times New Roman" w:eastAsia="Times New Roman" w:hAnsi="Times New Roman" w:cs="Times New Roman"/>
          <w:color w:val="444444"/>
          <w:sz w:val="24"/>
          <w:szCs w:val="24"/>
        </w:rPr>
        <w:t> </w:t>
      </w:r>
      <w:r w:rsidRPr="00FA6A95">
        <w:rPr>
          <w:rFonts w:ascii="Times New Roman" w:hAnsi="Times New Roman"/>
          <w:color w:val="444444"/>
          <w:sz w:val="24"/>
        </w:rPr>
        <w:t xml:space="preserve"> We collect other PI that is voluntarily provided by you from time to time if you respond to surveys, polls or questionnaires, and/or website registration forms. Such PI may include personal preferences, opinions and experiences with our products and services, and may be provided anonymously.</w:t>
      </w:r>
    </w:p>
    <w:p w14:paraId="653A4AAC" w14:textId="77777777" w:rsidR="008F7B78" w:rsidRPr="00FA6A95" w:rsidRDefault="008F7B78" w:rsidP="00FA6A95">
      <w:pPr>
        <w:pStyle w:val="CommentText"/>
        <w:jc w:val="both"/>
        <w:rPr>
          <w:rFonts w:ascii="Times New Roman" w:hAnsi="Times New Roman"/>
          <w:color w:val="444444"/>
          <w:sz w:val="24"/>
        </w:rPr>
      </w:pPr>
      <w:r w:rsidRPr="00FA6A95">
        <w:rPr>
          <w:rFonts w:ascii="Times New Roman" w:hAnsi="Times New Roman"/>
          <w:color w:val="444444"/>
          <w:sz w:val="24"/>
        </w:rPr>
        <w:t xml:space="preserve">In addition to the PI automatically collected, we may also collect PI about you: when you complete and submit registration forms, applications or other forms; from third parties, consumer-reporting agencies, fraud monitoring providers, commercial databases or know your customer providers (KYC); and transactions with us or our affiliates. </w:t>
      </w:r>
      <w:r w:rsidRPr="00DD5FB1">
        <w:rPr>
          <w:rFonts w:ascii="Times New Roman" w:eastAsia="Times New Roman" w:hAnsi="Times New Roman" w:cs="Times New Roman"/>
          <w:color w:val="444444"/>
          <w:sz w:val="24"/>
          <w:szCs w:val="24"/>
        </w:rPr>
        <w:t xml:space="preserve"> </w:t>
      </w:r>
      <w:r w:rsidRPr="00FA6A95">
        <w:rPr>
          <w:rFonts w:ascii="Times New Roman" w:hAnsi="Times New Roman"/>
          <w:color w:val="444444"/>
          <w:sz w:val="24"/>
        </w:rPr>
        <w:t>This PI may include name, address, web address, IP address, URL, email address, phone number, payment transaction information, financial and credit card information, date of birth, government identifiers associated with you and your organization (such as your social security number, tax number, or Employer Identification Number), merchant or other customer identification.</w:t>
      </w:r>
      <w:r w:rsidRPr="00DD5FB1">
        <w:rPr>
          <w:rFonts w:ascii="Times New Roman" w:eastAsia="Times New Roman" w:hAnsi="Times New Roman" w:cs="Times New Roman"/>
          <w:color w:val="444444"/>
          <w:sz w:val="24"/>
          <w:szCs w:val="24"/>
        </w:rPr>
        <w:t xml:space="preserve">  </w:t>
      </w:r>
    </w:p>
    <w:p w14:paraId="084F961C" w14:textId="46CDE3B4" w:rsidR="008F7B78" w:rsidRPr="00FA6A95" w:rsidRDefault="008F7B78" w:rsidP="00FA6A95">
      <w:pPr>
        <w:pStyle w:val="CommentText"/>
        <w:jc w:val="both"/>
        <w:rPr>
          <w:rFonts w:ascii="Times New Roman" w:hAnsi="Times New Roman"/>
          <w:color w:val="444444"/>
          <w:sz w:val="24"/>
        </w:rPr>
      </w:pPr>
      <w:r w:rsidRPr="00FA6A95">
        <w:rPr>
          <w:rFonts w:ascii="Times New Roman" w:hAnsi="Times New Roman"/>
          <w:color w:val="444444"/>
          <w:sz w:val="24"/>
        </w:rPr>
        <w:t>The information we have collected in the last 12 months, and may collect in the future, whether automatically</w:t>
      </w:r>
      <w:r w:rsidR="00676262" w:rsidRPr="00FA6A95">
        <w:rPr>
          <w:rFonts w:ascii="Times New Roman" w:hAnsi="Times New Roman"/>
          <w:color w:val="444444"/>
          <w:sz w:val="24"/>
        </w:rPr>
        <w:t>,</w:t>
      </w:r>
      <w:r w:rsidRPr="00FA6A95">
        <w:rPr>
          <w:rFonts w:ascii="Times New Roman" w:hAnsi="Times New Roman"/>
          <w:color w:val="444444"/>
          <w:sz w:val="24"/>
        </w:rPr>
        <w:t xml:space="preserve"> from you, or from third parties, fall into the following categories: personal identifiers, personal information listed in the California Customer Records Statute (Cal. Civ. Code 1798.80(e), protected classification characteristics such as race, commercial information, biometric information, internet or other similar network activity, geolocation data, sensory data, professional or employment related data, non-public education information, and inferences drawn from other personal information. </w:t>
      </w:r>
      <w:r w:rsidRPr="00DD5FB1">
        <w:rPr>
          <w:rFonts w:ascii="Times New Roman" w:eastAsia="Times New Roman" w:hAnsi="Times New Roman" w:cs="Times New Roman"/>
          <w:color w:val="444444"/>
          <w:sz w:val="24"/>
          <w:szCs w:val="24"/>
        </w:rPr>
        <w:t xml:space="preserve"> </w:t>
      </w:r>
      <w:r w:rsidRPr="00FA6A95">
        <w:rPr>
          <w:rFonts w:ascii="Times New Roman" w:hAnsi="Times New Roman"/>
          <w:color w:val="444444"/>
          <w:sz w:val="24"/>
        </w:rPr>
        <w:t>As discussed below, you may have the right to request information on the specific categories we collect about you.</w:t>
      </w:r>
    </w:p>
    <w:p w14:paraId="703E59AE" w14:textId="3E492C3F" w:rsidR="008F7B78" w:rsidRPr="00FA6A95" w:rsidRDefault="008F7B78" w:rsidP="00FA6A95">
      <w:pPr>
        <w:spacing w:after="150" w:line="240" w:lineRule="auto"/>
        <w:jc w:val="both"/>
        <w:rPr>
          <w:rFonts w:ascii="Times New Roman" w:hAnsi="Times New Roman"/>
          <w:color w:val="444444"/>
          <w:sz w:val="24"/>
        </w:rPr>
      </w:pPr>
      <w:r w:rsidRPr="00FA6A95">
        <w:rPr>
          <w:rFonts w:ascii="Times New Roman" w:hAnsi="Times New Roman"/>
          <w:color w:val="444444"/>
          <w:sz w:val="24"/>
        </w:rPr>
        <w:t xml:space="preserve">*Please note – we may collect information that </w:t>
      </w:r>
      <w:r w:rsidR="00676262" w:rsidRPr="00FA6A95">
        <w:rPr>
          <w:rFonts w:ascii="Times New Roman" w:hAnsi="Times New Roman"/>
          <w:color w:val="444444"/>
          <w:sz w:val="24"/>
        </w:rPr>
        <w:t>is</w:t>
      </w:r>
      <w:r w:rsidRPr="00FA6A95">
        <w:rPr>
          <w:rFonts w:ascii="Times New Roman" w:hAnsi="Times New Roman"/>
          <w:color w:val="444444"/>
          <w:sz w:val="24"/>
        </w:rPr>
        <w:t xml:space="preserve"> deemed to be educational information, such as student name and education records, when you use our education services</w:t>
      </w:r>
      <w:r w:rsidR="000B3FC1" w:rsidRPr="00FA6A95">
        <w:rPr>
          <w:rFonts w:ascii="Times New Roman" w:hAnsi="Times New Roman"/>
          <w:color w:val="444444"/>
          <w:sz w:val="24"/>
        </w:rPr>
        <w:t xml:space="preserve">. </w:t>
      </w:r>
      <w:r w:rsidRPr="00FA6A95">
        <w:rPr>
          <w:rFonts w:ascii="Times New Roman" w:hAnsi="Times New Roman"/>
          <w:color w:val="444444"/>
          <w:sz w:val="24"/>
        </w:rPr>
        <w:t>This PI may also be protected by other state and/or federal laws, including the Family Education Rights and Privacy Act, as detailed in the terms and conditions governing your use of those services.</w:t>
      </w:r>
    </w:p>
    <w:p w14:paraId="23035A2E" w14:textId="1A4F8630" w:rsidR="008F7B78" w:rsidRPr="00FA6A95" w:rsidRDefault="003B1557" w:rsidP="00FA6A95">
      <w:pPr>
        <w:spacing w:after="150" w:line="240" w:lineRule="auto"/>
        <w:jc w:val="both"/>
        <w:rPr>
          <w:rFonts w:ascii="Times New Roman" w:hAnsi="Times New Roman"/>
          <w:color w:val="444444"/>
          <w:sz w:val="24"/>
        </w:rPr>
      </w:pPr>
      <w:r w:rsidRPr="00DD5FB1">
        <w:rPr>
          <w:rFonts w:ascii="Times New Roman" w:eastAsia="Times New Roman" w:hAnsi="Times New Roman" w:cs="Times New Roman"/>
          <w:b/>
          <w:bCs/>
          <w:color w:val="444444"/>
          <w:sz w:val="24"/>
          <w:szCs w:val="24"/>
        </w:rPr>
        <w:t>4</w:t>
      </w:r>
      <w:r w:rsidR="008F7B78" w:rsidRPr="00DD5FB1">
        <w:rPr>
          <w:rFonts w:ascii="Times New Roman" w:eastAsia="Times New Roman" w:hAnsi="Times New Roman" w:cs="Times New Roman"/>
          <w:b/>
          <w:bCs/>
          <w:color w:val="444444"/>
          <w:sz w:val="24"/>
          <w:szCs w:val="24"/>
        </w:rPr>
        <w:t xml:space="preserve">. </w:t>
      </w:r>
      <w:r w:rsidR="008F7B78" w:rsidRPr="00FA6A95">
        <w:rPr>
          <w:rFonts w:ascii="Times New Roman" w:hAnsi="Times New Roman"/>
          <w:b/>
          <w:color w:val="444444"/>
          <w:sz w:val="24"/>
        </w:rPr>
        <w:t xml:space="preserve">USE OF PERSONALLY IDENTIFIABLE </w:t>
      </w:r>
      <w:proofErr w:type="gramStart"/>
      <w:r w:rsidR="008F7B78" w:rsidRPr="00FA6A95">
        <w:rPr>
          <w:rFonts w:ascii="Times New Roman" w:hAnsi="Times New Roman"/>
          <w:b/>
          <w:color w:val="444444"/>
          <w:sz w:val="24"/>
        </w:rPr>
        <w:t>INFORMATION</w:t>
      </w:r>
      <w:r w:rsidR="008F7B78" w:rsidRPr="00DD5FB1">
        <w:rPr>
          <w:rFonts w:ascii="Times New Roman" w:eastAsia="Times New Roman" w:hAnsi="Times New Roman" w:cs="Times New Roman"/>
          <w:b/>
          <w:bCs/>
          <w:color w:val="444444"/>
          <w:sz w:val="24"/>
          <w:szCs w:val="24"/>
        </w:rPr>
        <w:t xml:space="preserve"> </w:t>
      </w:r>
      <w:r w:rsidR="008F7B78" w:rsidRPr="00FA6A95">
        <w:rPr>
          <w:rFonts w:ascii="Times New Roman" w:hAnsi="Times New Roman"/>
          <w:b/>
          <w:color w:val="444444"/>
          <w:sz w:val="24"/>
        </w:rPr>
        <w:t xml:space="preserve"> </w:t>
      </w:r>
      <w:r w:rsidR="008F7B78" w:rsidRPr="00FA6A95">
        <w:rPr>
          <w:rFonts w:ascii="Times New Roman" w:hAnsi="Times New Roman"/>
          <w:color w:val="444444"/>
          <w:sz w:val="24"/>
        </w:rPr>
        <w:t>We</w:t>
      </w:r>
      <w:proofErr w:type="gramEnd"/>
      <w:r w:rsidR="008F7B78" w:rsidRPr="00FA6A95">
        <w:rPr>
          <w:rFonts w:ascii="Times New Roman" w:hAnsi="Times New Roman"/>
          <w:color w:val="444444"/>
          <w:sz w:val="24"/>
        </w:rPr>
        <w:t xml:space="preserve"> use the PI we collect in a variety of ways that are appropriate, based on legitimate interests or as authorized by applicable law, which may include:</w:t>
      </w:r>
      <w:r w:rsidR="008F7B78" w:rsidRPr="00DD5FB1">
        <w:rPr>
          <w:rFonts w:ascii="Times New Roman" w:eastAsia="Times New Roman" w:hAnsi="Times New Roman" w:cs="Times New Roman"/>
          <w:color w:val="444444"/>
          <w:sz w:val="24"/>
          <w:szCs w:val="24"/>
        </w:rPr>
        <w:t xml:space="preserve"> </w:t>
      </w:r>
    </w:p>
    <w:p w14:paraId="52A754D3" w14:textId="77777777" w:rsidR="008F7B78" w:rsidRPr="00FA6A95" w:rsidRDefault="008F7B78" w:rsidP="00FA6A95">
      <w:pPr>
        <w:numPr>
          <w:ilvl w:val="0"/>
          <w:numId w:val="2"/>
        </w:numPr>
        <w:tabs>
          <w:tab w:val="clear" w:pos="720"/>
        </w:tabs>
        <w:spacing w:before="100" w:beforeAutospacing="1" w:after="100" w:afterAutospacing="1" w:line="240" w:lineRule="auto"/>
        <w:ind w:left="1020"/>
        <w:jc w:val="both"/>
        <w:rPr>
          <w:rFonts w:ascii="Times New Roman" w:hAnsi="Times New Roman"/>
          <w:color w:val="444444"/>
          <w:sz w:val="24"/>
        </w:rPr>
      </w:pPr>
      <w:r w:rsidRPr="00FA6A95">
        <w:rPr>
          <w:rFonts w:ascii="Times New Roman" w:hAnsi="Times New Roman"/>
          <w:color w:val="444444"/>
          <w:sz w:val="24"/>
        </w:rPr>
        <w:t>Analyzing website traffic, which allows us to improve the design and content of the Website</w:t>
      </w:r>
    </w:p>
    <w:p w14:paraId="786E12BE" w14:textId="51A018C9" w:rsidR="008F7B78" w:rsidRPr="00FA6A95" w:rsidRDefault="008F7B78" w:rsidP="00FA6A95">
      <w:pPr>
        <w:numPr>
          <w:ilvl w:val="0"/>
          <w:numId w:val="2"/>
        </w:numPr>
        <w:tabs>
          <w:tab w:val="clear" w:pos="720"/>
        </w:tabs>
        <w:spacing w:before="100" w:beforeAutospacing="1" w:after="100" w:afterAutospacing="1" w:line="240" w:lineRule="auto"/>
        <w:ind w:left="1020"/>
        <w:jc w:val="both"/>
        <w:rPr>
          <w:rFonts w:ascii="Times New Roman" w:hAnsi="Times New Roman"/>
          <w:color w:val="444444"/>
          <w:sz w:val="24"/>
        </w:rPr>
      </w:pPr>
      <w:r w:rsidRPr="00FA6A95">
        <w:rPr>
          <w:rFonts w:ascii="Times New Roman" w:hAnsi="Times New Roman"/>
          <w:color w:val="444444"/>
          <w:sz w:val="24"/>
        </w:rPr>
        <w:t>Legal, regulatory or law enforcement purposes, including compliance with local and national laws (including card brand rules and requests from law enforcement and regulatory authorities); enforcing our legal rights and satisfying our legal obligations,</w:t>
      </w:r>
      <w:r w:rsidRPr="00DD5FB1">
        <w:rPr>
          <w:rFonts w:ascii="Times New Roman" w:eastAsia="Times New Roman" w:hAnsi="Times New Roman" w:cs="Times New Roman"/>
          <w:color w:val="444444"/>
          <w:sz w:val="24"/>
          <w:szCs w:val="24"/>
        </w:rPr>
        <w:t xml:space="preserve"> </w:t>
      </w:r>
      <w:r w:rsidRPr="00FA6A95">
        <w:rPr>
          <w:rFonts w:ascii="Times New Roman" w:hAnsi="Times New Roman"/>
          <w:color w:val="444444"/>
          <w:sz w:val="24"/>
        </w:rPr>
        <w:t xml:space="preserve">including, without limitation, any reporting or disclosure obligations under applicable law or regulations or subpoena, court order or other judicial or administrative process, or when we believe in good faith that disclosure is legally required or otherwise necessary to protect our rights and property, or the rights, property or safety of others; </w:t>
      </w:r>
      <w:r w:rsidRPr="00FA6A95">
        <w:rPr>
          <w:rFonts w:ascii="Times New Roman" w:hAnsi="Times New Roman"/>
          <w:color w:val="444444"/>
          <w:sz w:val="24"/>
        </w:rPr>
        <w:lastRenderedPageBreak/>
        <w:t>conducting our own due diligence checks, preventing, detecting and prosecuting fraud or crime or to assist others in doing so; assisting in investigation by third-party vendors, financial organizations or third parties of suspected criminal activity; assessing financial and insurance risks; notifying you about important changes or developments to the Website or our services, recovering debt or in relation to your insolvency, including tracing your whereabouts; identifying and monitoring for fraud; maintaining internal recordkeeping and reporting; preparing and furnishing compilations and analyses as well as other reports of aggregated and anonymized PI; checking your personal or business credit status/profile and identity; and recording and tracking details of your transactions or your customer’s transactions</w:t>
      </w:r>
    </w:p>
    <w:p w14:paraId="31D1F909" w14:textId="77777777" w:rsidR="008F7B78" w:rsidRPr="00FA6A95" w:rsidRDefault="008F7B78" w:rsidP="00FA6A95">
      <w:pPr>
        <w:numPr>
          <w:ilvl w:val="0"/>
          <w:numId w:val="2"/>
        </w:numPr>
        <w:tabs>
          <w:tab w:val="clear" w:pos="720"/>
        </w:tabs>
        <w:spacing w:before="100" w:beforeAutospacing="1" w:after="100" w:afterAutospacing="1" w:line="240" w:lineRule="auto"/>
        <w:ind w:left="1020"/>
        <w:jc w:val="both"/>
        <w:rPr>
          <w:rFonts w:ascii="Times New Roman" w:hAnsi="Times New Roman"/>
          <w:color w:val="444444"/>
          <w:sz w:val="24"/>
        </w:rPr>
      </w:pPr>
      <w:r w:rsidRPr="00FA6A95">
        <w:rPr>
          <w:rFonts w:ascii="Times New Roman" w:hAnsi="Times New Roman"/>
          <w:color w:val="444444"/>
          <w:sz w:val="24"/>
        </w:rPr>
        <w:t>Evaluating credit risk, including conducting our own due diligence checks; checking your personal or business credit status/profile and identity; recording and tracking details of your transactions or your customer’s transactions; maintain internal recordkeeping and reporting; identifying and monitoring for fraud; assessing financial and insurance risks; mitigating PI security, sector or credit risk; and commercial purposes, such as trend analysis and the use of data analytics to obtain learnings and insight around cardholder transaction patterns and usage</w:t>
      </w:r>
      <w:r w:rsidRPr="00DD5FB1">
        <w:rPr>
          <w:rFonts w:ascii="Times New Roman" w:eastAsia="Times New Roman" w:hAnsi="Times New Roman" w:cs="Times New Roman"/>
          <w:color w:val="444444"/>
          <w:sz w:val="24"/>
          <w:szCs w:val="24"/>
        </w:rPr>
        <w:t xml:space="preserve"> </w:t>
      </w:r>
    </w:p>
    <w:p w14:paraId="5F4BAB67" w14:textId="3E183CD7" w:rsidR="008F7B78" w:rsidRPr="00FA6A95" w:rsidRDefault="008F7B78" w:rsidP="00FA6A95">
      <w:pPr>
        <w:numPr>
          <w:ilvl w:val="0"/>
          <w:numId w:val="2"/>
        </w:numPr>
        <w:tabs>
          <w:tab w:val="clear" w:pos="720"/>
        </w:tabs>
        <w:spacing w:before="100" w:beforeAutospacing="1" w:after="100" w:afterAutospacing="1" w:line="240" w:lineRule="auto"/>
        <w:ind w:left="1020"/>
        <w:jc w:val="both"/>
        <w:rPr>
          <w:rFonts w:ascii="Times New Roman" w:hAnsi="Times New Roman"/>
          <w:color w:val="444444"/>
          <w:sz w:val="24"/>
        </w:rPr>
      </w:pPr>
      <w:r w:rsidRPr="00FA6A95">
        <w:rPr>
          <w:rFonts w:ascii="Times New Roman" w:hAnsi="Times New Roman"/>
          <w:color w:val="444444"/>
          <w:sz w:val="24"/>
        </w:rPr>
        <w:t xml:space="preserve">Fraud monitoring, including monitoring merchant or other customer transactions in an effort to detect and </w:t>
      </w:r>
      <w:r w:rsidR="005B0CBE" w:rsidRPr="00FA6A95">
        <w:rPr>
          <w:rFonts w:ascii="Times New Roman" w:hAnsi="Times New Roman"/>
          <w:color w:val="444444"/>
          <w:sz w:val="24"/>
        </w:rPr>
        <w:t xml:space="preserve">prevent </w:t>
      </w:r>
      <w:r w:rsidR="005B0CBE" w:rsidRPr="00DD5FB1">
        <w:rPr>
          <w:rFonts w:ascii="Times New Roman" w:eastAsia="Times New Roman" w:hAnsi="Times New Roman" w:cs="Times New Roman"/>
          <w:color w:val="444444"/>
          <w:sz w:val="24"/>
          <w:szCs w:val="24"/>
        </w:rPr>
        <w:t>fraud</w:t>
      </w:r>
      <w:r w:rsidRPr="00FA6A95">
        <w:rPr>
          <w:rFonts w:ascii="Times New Roman" w:hAnsi="Times New Roman"/>
          <w:color w:val="444444"/>
          <w:sz w:val="24"/>
        </w:rPr>
        <w:t>; maintaining internal recordkeeping and reporting; preparing and furnishing compilations and analyses as well as other reports of aggregated and anonymized PI; and providing or developing more innovative and effective fraud monitoring services for our merchants or other customers</w:t>
      </w:r>
    </w:p>
    <w:p w14:paraId="74FB8627" w14:textId="77777777" w:rsidR="008F7B78" w:rsidRPr="00FA6A95" w:rsidRDefault="008F7B78" w:rsidP="00FA6A95">
      <w:pPr>
        <w:numPr>
          <w:ilvl w:val="0"/>
          <w:numId w:val="2"/>
        </w:numPr>
        <w:tabs>
          <w:tab w:val="clear" w:pos="720"/>
        </w:tabs>
        <w:spacing w:before="100" w:beforeAutospacing="1" w:after="100" w:afterAutospacing="1" w:line="240" w:lineRule="auto"/>
        <w:ind w:left="1020"/>
        <w:jc w:val="both"/>
        <w:rPr>
          <w:rFonts w:ascii="Times New Roman" w:hAnsi="Times New Roman"/>
          <w:color w:val="444444"/>
          <w:sz w:val="24"/>
        </w:rPr>
      </w:pPr>
      <w:r w:rsidRPr="00FA6A95">
        <w:rPr>
          <w:rFonts w:ascii="Times New Roman" w:hAnsi="Times New Roman"/>
          <w:color w:val="444444"/>
          <w:sz w:val="24"/>
        </w:rPr>
        <w:t>Maintaining Security, including conducting our own due diligence checks; administering the Website and services for internal operations, including troubleshooting; keeping the Website and services safe and secure; maintaining internal recordkeeping and reporting; identifying and monitoring for fraud; and mitigating PI security, sector or credit risk</w:t>
      </w:r>
    </w:p>
    <w:p w14:paraId="70566A0B" w14:textId="77777777" w:rsidR="008F7B78" w:rsidRPr="00FA6A95" w:rsidRDefault="008F7B78" w:rsidP="00FA6A95">
      <w:pPr>
        <w:numPr>
          <w:ilvl w:val="0"/>
          <w:numId w:val="2"/>
        </w:numPr>
        <w:tabs>
          <w:tab w:val="clear" w:pos="720"/>
        </w:tabs>
        <w:spacing w:before="100" w:beforeAutospacing="1" w:after="100" w:afterAutospacing="1" w:line="240" w:lineRule="auto"/>
        <w:ind w:left="1020"/>
        <w:jc w:val="both"/>
        <w:rPr>
          <w:rFonts w:ascii="Times New Roman" w:hAnsi="Times New Roman"/>
          <w:color w:val="444444"/>
          <w:sz w:val="24"/>
        </w:rPr>
      </w:pPr>
      <w:r w:rsidRPr="00FA6A95">
        <w:rPr>
          <w:rFonts w:ascii="Times New Roman" w:hAnsi="Times New Roman"/>
          <w:color w:val="444444"/>
          <w:sz w:val="24"/>
        </w:rPr>
        <w:t xml:space="preserve">Marketing, including marketing or market research; performing analysis and comparisons; maintaining internal recordkeeping and reporting; improving and developing our business; providing PI about the Website and services you requested, purchased or which may be of interest to you; providing or developing more innovative and effective services for our partners, merchants or other customers; communicating with you; creating </w:t>
      </w:r>
      <w:r w:rsidRPr="00DD5FB1">
        <w:rPr>
          <w:rFonts w:ascii="Times New Roman" w:eastAsia="Times New Roman" w:hAnsi="Times New Roman" w:cs="Times New Roman"/>
          <w:color w:val="444444"/>
          <w:sz w:val="24"/>
          <w:szCs w:val="24"/>
        </w:rPr>
        <w:t xml:space="preserve"> </w:t>
      </w:r>
      <w:r w:rsidRPr="00FA6A95">
        <w:rPr>
          <w:rFonts w:ascii="Times New Roman" w:hAnsi="Times New Roman"/>
          <w:color w:val="444444"/>
          <w:sz w:val="24"/>
        </w:rPr>
        <w:t>promotional materials, social media site integration and interaction; notifying you about important changes or developments to the Website and services; improving the Website and services, and ensuring content is presented in effective way; allowing you to participate in interactive features of the Website</w:t>
      </w:r>
    </w:p>
    <w:p w14:paraId="3E2F2D25" w14:textId="77777777" w:rsidR="008F7B78" w:rsidRPr="00FA6A95" w:rsidRDefault="008F7B78" w:rsidP="00FA6A95">
      <w:pPr>
        <w:numPr>
          <w:ilvl w:val="0"/>
          <w:numId w:val="2"/>
        </w:numPr>
        <w:tabs>
          <w:tab w:val="clear" w:pos="720"/>
        </w:tabs>
        <w:spacing w:before="100" w:beforeAutospacing="1" w:after="100" w:afterAutospacing="1" w:line="240" w:lineRule="auto"/>
        <w:ind w:left="1020"/>
        <w:jc w:val="both"/>
        <w:rPr>
          <w:rFonts w:ascii="Times New Roman" w:hAnsi="Times New Roman"/>
          <w:color w:val="444444"/>
          <w:sz w:val="24"/>
        </w:rPr>
      </w:pPr>
      <w:r w:rsidRPr="00FA6A95">
        <w:rPr>
          <w:rFonts w:ascii="Times New Roman" w:hAnsi="Times New Roman"/>
          <w:color w:val="444444"/>
          <w:sz w:val="24"/>
        </w:rPr>
        <w:t>Product development, including providing or developing the Website and services to be more innovative, user friendly and effective; maintaining internal recordkeeping and reporting; preparing and furnishing compilations and analyses as well as other reports of aggregated and anonymized PI</w:t>
      </w:r>
    </w:p>
    <w:p w14:paraId="32E3B5BD" w14:textId="09F3A5E2" w:rsidR="008F7B78" w:rsidRPr="00FA6A95" w:rsidRDefault="008F7B78" w:rsidP="00FA6A95">
      <w:pPr>
        <w:numPr>
          <w:ilvl w:val="0"/>
          <w:numId w:val="2"/>
        </w:numPr>
        <w:tabs>
          <w:tab w:val="clear" w:pos="720"/>
        </w:tabs>
        <w:spacing w:before="100" w:beforeAutospacing="1" w:after="100" w:afterAutospacing="1" w:line="240" w:lineRule="auto"/>
        <w:ind w:left="1020"/>
        <w:jc w:val="both"/>
        <w:rPr>
          <w:rFonts w:ascii="Times New Roman" w:hAnsi="Times New Roman"/>
          <w:color w:val="444444"/>
          <w:sz w:val="24"/>
        </w:rPr>
      </w:pPr>
      <w:r w:rsidRPr="00FA6A95">
        <w:rPr>
          <w:rFonts w:ascii="Times New Roman" w:hAnsi="Times New Roman"/>
          <w:color w:val="444444"/>
          <w:sz w:val="24"/>
        </w:rPr>
        <w:t>Customer Service/Account Management, including enabling you to contact us; providing training; authorizing and establishing commercial user and merchant</w:t>
      </w:r>
      <w:r w:rsidRPr="00DD5FB1">
        <w:rPr>
          <w:rFonts w:ascii="Times New Roman" w:eastAsia="Times New Roman" w:hAnsi="Times New Roman" w:cs="Times New Roman"/>
          <w:color w:val="444444"/>
          <w:sz w:val="24"/>
          <w:szCs w:val="24"/>
        </w:rPr>
        <w:t xml:space="preserve"> </w:t>
      </w:r>
      <w:r w:rsidRPr="00FA6A95">
        <w:rPr>
          <w:rFonts w:ascii="Times New Roman" w:hAnsi="Times New Roman"/>
          <w:color w:val="444444"/>
          <w:sz w:val="24"/>
        </w:rPr>
        <w:t>accounts; maintain internal recordkeeping and reporting; enabling you to upload and/or store PI; obtaining your views on the Website and services; allowing you to participate in interactive features of the Website; responding to any inquires by you; providing the Website and services to you and your business; subscribing you to our services; registering your use of services where applicable, processing your application for services; and notifying you about important changes or developments to the Website or services</w:t>
      </w:r>
    </w:p>
    <w:p w14:paraId="64BFF092" w14:textId="77777777" w:rsidR="008F7B78" w:rsidRPr="00FA6A95" w:rsidRDefault="008F7B78" w:rsidP="00FA6A95">
      <w:pPr>
        <w:numPr>
          <w:ilvl w:val="0"/>
          <w:numId w:val="2"/>
        </w:numPr>
        <w:spacing w:before="100" w:beforeAutospacing="1" w:after="100" w:afterAutospacing="1" w:line="240" w:lineRule="auto"/>
        <w:ind w:left="1020"/>
        <w:jc w:val="both"/>
        <w:rPr>
          <w:rFonts w:ascii="Times New Roman" w:hAnsi="Times New Roman"/>
          <w:color w:val="444444"/>
          <w:sz w:val="24"/>
        </w:rPr>
      </w:pPr>
      <w:r w:rsidRPr="00FA6A95">
        <w:rPr>
          <w:rFonts w:ascii="Times New Roman" w:hAnsi="Times New Roman"/>
          <w:color w:val="444444"/>
          <w:sz w:val="24"/>
        </w:rPr>
        <w:t>Operations, including IT, security and analytics services</w:t>
      </w:r>
    </w:p>
    <w:p w14:paraId="327CF3DF" w14:textId="77777777" w:rsidR="008F7B78" w:rsidRPr="00FA6A95" w:rsidRDefault="008F7B78" w:rsidP="00FA6A95">
      <w:pPr>
        <w:numPr>
          <w:ilvl w:val="0"/>
          <w:numId w:val="2"/>
        </w:numPr>
        <w:spacing w:before="100" w:beforeAutospacing="1" w:after="100" w:afterAutospacing="1" w:line="240" w:lineRule="auto"/>
        <w:ind w:left="1020"/>
        <w:jc w:val="both"/>
        <w:rPr>
          <w:rFonts w:ascii="Times New Roman" w:hAnsi="Times New Roman"/>
          <w:color w:val="444444"/>
          <w:sz w:val="24"/>
        </w:rPr>
      </w:pPr>
      <w:r w:rsidRPr="00FA6A95">
        <w:rPr>
          <w:rFonts w:ascii="Times New Roman" w:hAnsi="Times New Roman"/>
          <w:color w:val="444444"/>
          <w:sz w:val="24"/>
        </w:rPr>
        <w:lastRenderedPageBreak/>
        <w:t>Risk Management, including fraud mitigation and management, authentication and acceptance</w:t>
      </w:r>
    </w:p>
    <w:p w14:paraId="7EA47BE3" w14:textId="77777777" w:rsidR="008F7B78" w:rsidRPr="00FA6A95" w:rsidRDefault="008F7B78" w:rsidP="00FA6A95">
      <w:pPr>
        <w:numPr>
          <w:ilvl w:val="0"/>
          <w:numId w:val="2"/>
        </w:numPr>
        <w:spacing w:before="100" w:beforeAutospacing="1" w:after="100" w:afterAutospacing="1" w:line="240" w:lineRule="auto"/>
        <w:ind w:left="1020"/>
        <w:jc w:val="both"/>
        <w:rPr>
          <w:rFonts w:ascii="Times New Roman" w:hAnsi="Times New Roman"/>
          <w:color w:val="444444"/>
          <w:sz w:val="24"/>
        </w:rPr>
      </w:pPr>
      <w:r w:rsidRPr="00FA6A95">
        <w:rPr>
          <w:rFonts w:ascii="Times New Roman" w:hAnsi="Times New Roman"/>
          <w:color w:val="444444"/>
          <w:sz w:val="24"/>
          <w:u w:val="single"/>
        </w:rPr>
        <w:t>Transaction Processing</w:t>
      </w:r>
      <w:r w:rsidRPr="00FA6A95">
        <w:rPr>
          <w:rFonts w:ascii="Times New Roman" w:hAnsi="Times New Roman"/>
          <w:color w:val="444444"/>
          <w:sz w:val="24"/>
        </w:rPr>
        <w:t>, including compliance monitoring, card brand operations, disputes/chargebacks, capturing payments, settlement, gateway services, pre-paid card processing and program management and authorization</w:t>
      </w:r>
    </w:p>
    <w:p w14:paraId="0731B76B" w14:textId="632F89FE" w:rsidR="008F7B78" w:rsidRPr="00FA6A95" w:rsidRDefault="003B1557" w:rsidP="00FA6A95">
      <w:pPr>
        <w:spacing w:after="150" w:line="240" w:lineRule="auto"/>
        <w:jc w:val="both"/>
        <w:rPr>
          <w:rFonts w:ascii="Times New Roman" w:hAnsi="Times New Roman"/>
          <w:color w:val="444444"/>
          <w:sz w:val="24"/>
        </w:rPr>
      </w:pPr>
      <w:r w:rsidRPr="00DD5FB1">
        <w:rPr>
          <w:rFonts w:ascii="Times New Roman" w:eastAsia="Times New Roman" w:hAnsi="Times New Roman" w:cs="Times New Roman"/>
          <w:b/>
          <w:bCs/>
          <w:color w:val="444444"/>
          <w:sz w:val="24"/>
          <w:szCs w:val="24"/>
        </w:rPr>
        <w:t>5</w:t>
      </w:r>
      <w:r w:rsidR="008F7B78" w:rsidRPr="00DD5FB1">
        <w:rPr>
          <w:rFonts w:ascii="Times New Roman" w:eastAsia="Times New Roman" w:hAnsi="Times New Roman" w:cs="Times New Roman"/>
          <w:b/>
          <w:bCs/>
          <w:color w:val="444444"/>
          <w:sz w:val="24"/>
          <w:szCs w:val="24"/>
        </w:rPr>
        <w:t xml:space="preserve">. </w:t>
      </w:r>
      <w:r w:rsidR="008F7B78" w:rsidRPr="00FA6A95">
        <w:rPr>
          <w:rFonts w:ascii="Times New Roman" w:hAnsi="Times New Roman"/>
          <w:b/>
          <w:color w:val="444444"/>
          <w:sz w:val="24"/>
        </w:rPr>
        <w:t xml:space="preserve">HOW AND WHEN WE SHARE PERSONALLY IDENTIFIABLE </w:t>
      </w:r>
      <w:proofErr w:type="gramStart"/>
      <w:r w:rsidR="008F7B78" w:rsidRPr="00FA6A95">
        <w:rPr>
          <w:rFonts w:ascii="Times New Roman" w:hAnsi="Times New Roman"/>
          <w:b/>
          <w:color w:val="444444"/>
          <w:sz w:val="24"/>
        </w:rPr>
        <w:t xml:space="preserve">INFORMATION </w:t>
      </w:r>
      <w:r w:rsidR="008F7B78" w:rsidRPr="00DD5FB1">
        <w:rPr>
          <w:rFonts w:ascii="Times New Roman" w:eastAsia="Times New Roman" w:hAnsi="Times New Roman" w:cs="Times New Roman"/>
          <w:b/>
          <w:bCs/>
          <w:color w:val="444444"/>
          <w:sz w:val="24"/>
          <w:szCs w:val="24"/>
        </w:rPr>
        <w:t xml:space="preserve"> </w:t>
      </w:r>
      <w:r w:rsidR="008F7B78" w:rsidRPr="00FA6A95">
        <w:rPr>
          <w:rFonts w:ascii="Times New Roman" w:hAnsi="Times New Roman"/>
          <w:color w:val="3C4257"/>
          <w:sz w:val="24"/>
          <w:shd w:val="clear" w:color="auto" w:fill="FFFFFF"/>
        </w:rPr>
        <w:t>We</w:t>
      </w:r>
      <w:proofErr w:type="gramEnd"/>
      <w:r w:rsidR="008F7B78" w:rsidRPr="00DD5FB1">
        <w:rPr>
          <w:rFonts w:ascii="Times New Roman" w:hAnsi="Times New Roman" w:cs="Times New Roman"/>
          <w:color w:val="3C4257"/>
          <w:sz w:val="24"/>
          <w:szCs w:val="24"/>
          <w:shd w:val="clear" w:color="auto" w:fill="FFFFFF"/>
        </w:rPr>
        <w:t xml:space="preserve"> </w:t>
      </w:r>
      <w:r w:rsidR="008F7B78" w:rsidRPr="00FA6A95">
        <w:rPr>
          <w:rFonts w:ascii="Times New Roman" w:hAnsi="Times New Roman"/>
          <w:color w:val="3C4257"/>
          <w:sz w:val="24"/>
          <w:shd w:val="clear" w:color="auto" w:fill="FFFFFF"/>
        </w:rPr>
        <w:t>only share your PI with</w:t>
      </w:r>
      <w:r w:rsidR="00392844" w:rsidRPr="00FA6A95">
        <w:rPr>
          <w:rFonts w:ascii="Times New Roman" w:hAnsi="Times New Roman"/>
          <w:color w:val="3C4257"/>
          <w:sz w:val="24"/>
          <w:shd w:val="clear" w:color="auto" w:fill="FFFFFF"/>
        </w:rPr>
        <w:t xml:space="preserve"> third parties</w:t>
      </w:r>
      <w:r w:rsidR="008F7B78" w:rsidRPr="00FA6A95">
        <w:rPr>
          <w:rFonts w:ascii="Times New Roman" w:hAnsi="Times New Roman"/>
          <w:color w:val="3C4257"/>
          <w:sz w:val="24"/>
          <w:shd w:val="clear" w:color="auto" w:fill="FFFFFF"/>
        </w:rPr>
        <w:t>, as outlined below</w:t>
      </w:r>
      <w:r w:rsidR="008F7B78" w:rsidRPr="00FA6A95">
        <w:rPr>
          <w:rFonts w:ascii="Times New Roman" w:hAnsi="Times New Roman"/>
          <w:color w:val="444444"/>
          <w:sz w:val="24"/>
        </w:rPr>
        <w:t>:</w:t>
      </w:r>
    </w:p>
    <w:p w14:paraId="19563267" w14:textId="77777777" w:rsidR="008F7B78" w:rsidRPr="00FA6A95" w:rsidRDefault="008F7B78" w:rsidP="00FA6A95">
      <w:pPr>
        <w:numPr>
          <w:ilvl w:val="0"/>
          <w:numId w:val="6"/>
        </w:numPr>
        <w:tabs>
          <w:tab w:val="clear" w:pos="720"/>
        </w:tabs>
        <w:spacing w:before="100" w:beforeAutospacing="1" w:after="100" w:afterAutospacing="1" w:line="240" w:lineRule="auto"/>
        <w:ind w:left="810"/>
        <w:jc w:val="both"/>
        <w:rPr>
          <w:rFonts w:ascii="Times New Roman" w:hAnsi="Times New Roman"/>
          <w:color w:val="444444"/>
          <w:sz w:val="24"/>
        </w:rPr>
      </w:pPr>
      <w:r w:rsidRPr="00FA6A95">
        <w:rPr>
          <w:rFonts w:ascii="Times New Roman" w:hAnsi="Times New Roman"/>
          <w:color w:val="444444"/>
          <w:sz w:val="24"/>
          <w:u w:val="single"/>
        </w:rPr>
        <w:t>Legal or regulatory purposes</w:t>
      </w:r>
      <w:r w:rsidRPr="00FA6A95">
        <w:rPr>
          <w:rFonts w:ascii="Times New Roman" w:hAnsi="Times New Roman"/>
          <w:color w:val="444444"/>
          <w:sz w:val="24"/>
        </w:rPr>
        <w:t>, including when required or permitted to do so by law or regulations, including for tax purposes or to comply with financial services regulations; in the course of litigation; when following requests from governmental or public authorities; and when we believe in good faith that disclosure is legally required or otherwise necessary to protect our rights and property, or the rights, property or safety of others</w:t>
      </w:r>
    </w:p>
    <w:p w14:paraId="1AD86B8B" w14:textId="2C85864D" w:rsidR="008F7B78" w:rsidRPr="00FA6A95" w:rsidRDefault="008F7B78" w:rsidP="00FA6A95">
      <w:pPr>
        <w:numPr>
          <w:ilvl w:val="0"/>
          <w:numId w:val="6"/>
        </w:numPr>
        <w:tabs>
          <w:tab w:val="clear" w:pos="720"/>
        </w:tabs>
        <w:spacing w:before="100" w:beforeAutospacing="1" w:after="100" w:afterAutospacing="1" w:line="240" w:lineRule="auto"/>
        <w:ind w:left="810"/>
        <w:jc w:val="both"/>
        <w:rPr>
          <w:rFonts w:ascii="Times New Roman" w:hAnsi="Times New Roman"/>
          <w:color w:val="444444"/>
          <w:sz w:val="24"/>
        </w:rPr>
      </w:pPr>
      <w:r w:rsidRPr="00FA6A95">
        <w:rPr>
          <w:rFonts w:ascii="Times New Roman" w:hAnsi="Times New Roman"/>
          <w:color w:val="444444"/>
          <w:sz w:val="24"/>
          <w:u w:val="single"/>
        </w:rPr>
        <w:t>Business purposes</w:t>
      </w:r>
      <w:r w:rsidRPr="00FA6A95">
        <w:rPr>
          <w:rFonts w:ascii="Times New Roman" w:hAnsi="Times New Roman"/>
          <w:color w:val="444444"/>
          <w:sz w:val="24"/>
        </w:rPr>
        <w:t>, including improving and developing our business, business partners, suppliers and sub-contractors for the performance of any contract we may enter into with them or you, transferring PI and/or assets in the event of a merger, acquisition, sale, bankruptcy filing, or other corporate restructuring (if we or substantially all of our assets are acquired by a third party, in which case PI held by it about its customers will be one of the transferred assets); and if we sell or buy any business or assets, in which case we may disclose your PI to the prospective seller or buyer of such business or assets</w:t>
      </w:r>
    </w:p>
    <w:p w14:paraId="2D18B4BC" w14:textId="46C36114" w:rsidR="00BD602B" w:rsidRPr="00FA6A95" w:rsidRDefault="00AB6461" w:rsidP="00FA6A95">
      <w:pPr>
        <w:numPr>
          <w:ilvl w:val="0"/>
          <w:numId w:val="6"/>
        </w:numPr>
        <w:tabs>
          <w:tab w:val="clear" w:pos="720"/>
        </w:tabs>
        <w:spacing w:before="100" w:beforeAutospacing="1" w:after="100" w:afterAutospacing="1" w:line="240" w:lineRule="auto"/>
        <w:ind w:left="810"/>
        <w:jc w:val="both"/>
        <w:rPr>
          <w:rFonts w:ascii="Times New Roman" w:hAnsi="Times New Roman"/>
          <w:color w:val="444444"/>
          <w:sz w:val="24"/>
        </w:rPr>
      </w:pPr>
      <w:r w:rsidRPr="00FA6A95">
        <w:rPr>
          <w:rFonts w:ascii="Times New Roman" w:hAnsi="Times New Roman"/>
          <w:color w:val="444444"/>
          <w:sz w:val="24"/>
          <w:u w:val="single"/>
        </w:rPr>
        <w:t>C</w:t>
      </w:r>
      <w:r w:rsidR="006D62DB" w:rsidRPr="00FA6A95">
        <w:rPr>
          <w:rFonts w:ascii="Times New Roman" w:hAnsi="Times New Roman"/>
          <w:color w:val="444444"/>
          <w:sz w:val="24"/>
          <w:u w:val="single"/>
        </w:rPr>
        <w:t>ommercial purposes</w:t>
      </w:r>
      <w:r w:rsidR="006D62DB" w:rsidRPr="00FA6A95">
        <w:rPr>
          <w:rFonts w:ascii="Times New Roman" w:hAnsi="Times New Roman"/>
          <w:color w:val="444444"/>
          <w:sz w:val="24"/>
        </w:rPr>
        <w:t>, we collect information from o</w:t>
      </w:r>
      <w:r w:rsidR="00F50BE1" w:rsidRPr="00FA6A95">
        <w:rPr>
          <w:rFonts w:ascii="Times New Roman" w:hAnsi="Times New Roman"/>
          <w:color w:val="444444"/>
          <w:sz w:val="24"/>
        </w:rPr>
        <w:t>fficial</w:t>
      </w:r>
      <w:r w:rsidR="00BD602B" w:rsidRPr="00FA6A95">
        <w:rPr>
          <w:rFonts w:ascii="Times New Roman" w:hAnsi="Times New Roman"/>
          <w:color w:val="444444"/>
          <w:sz w:val="24"/>
        </w:rPr>
        <w:t xml:space="preserve"> </w:t>
      </w:r>
      <w:r w:rsidR="006D62DB" w:rsidRPr="00FA6A95">
        <w:rPr>
          <w:rFonts w:ascii="Times New Roman" w:hAnsi="Times New Roman"/>
          <w:color w:val="444444"/>
          <w:sz w:val="24"/>
        </w:rPr>
        <w:t>r</w:t>
      </w:r>
      <w:r w:rsidR="00BD602B" w:rsidRPr="00FA6A95">
        <w:rPr>
          <w:rFonts w:ascii="Times New Roman" w:hAnsi="Times New Roman"/>
          <w:color w:val="444444"/>
          <w:sz w:val="24"/>
        </w:rPr>
        <w:t>ecords, such as tax records, driving records, criminal and civil court records</w:t>
      </w:r>
      <w:r w:rsidR="00F50BE1" w:rsidRPr="00FA6A95">
        <w:rPr>
          <w:rFonts w:ascii="Times New Roman" w:hAnsi="Times New Roman"/>
          <w:color w:val="444444"/>
          <w:sz w:val="24"/>
        </w:rPr>
        <w:t xml:space="preserve"> that are </w:t>
      </w:r>
      <w:r w:rsidR="00392844" w:rsidRPr="00FA6A95">
        <w:rPr>
          <w:rFonts w:ascii="Times New Roman" w:hAnsi="Times New Roman"/>
          <w:color w:val="444444"/>
          <w:sz w:val="24"/>
        </w:rPr>
        <w:t xml:space="preserve">generally </w:t>
      </w:r>
      <w:r w:rsidR="00F50BE1" w:rsidRPr="00FA6A95">
        <w:rPr>
          <w:rFonts w:ascii="Times New Roman" w:hAnsi="Times New Roman"/>
          <w:color w:val="444444"/>
          <w:sz w:val="24"/>
        </w:rPr>
        <w:t xml:space="preserve">publicly available </w:t>
      </w:r>
      <w:r w:rsidR="006D62DB" w:rsidRPr="00FA6A95">
        <w:rPr>
          <w:rFonts w:ascii="Times New Roman" w:hAnsi="Times New Roman"/>
          <w:color w:val="444444"/>
          <w:sz w:val="24"/>
        </w:rPr>
        <w:t>that may</w:t>
      </w:r>
      <w:r w:rsidR="00392844" w:rsidRPr="00FA6A95">
        <w:rPr>
          <w:rFonts w:ascii="Times New Roman" w:hAnsi="Times New Roman"/>
          <w:color w:val="444444"/>
          <w:sz w:val="24"/>
        </w:rPr>
        <w:t xml:space="preserve"> be shared with third parties.</w:t>
      </w:r>
      <w:r w:rsidR="00392844" w:rsidRPr="00DD5FB1">
        <w:rPr>
          <w:rFonts w:ascii="Times New Roman" w:eastAsia="Times New Roman" w:hAnsi="Times New Roman" w:cs="Times New Roman"/>
          <w:color w:val="444444"/>
          <w:sz w:val="24"/>
          <w:szCs w:val="24"/>
        </w:rPr>
        <w:t xml:space="preserve"> </w:t>
      </w:r>
    </w:p>
    <w:p w14:paraId="7BA269F7" w14:textId="01590603" w:rsidR="008F7B78" w:rsidRPr="00FA6A95" w:rsidRDefault="008F7B78" w:rsidP="00FA6A95">
      <w:pPr>
        <w:spacing w:before="100" w:beforeAutospacing="1" w:after="100" w:afterAutospacing="1" w:line="240" w:lineRule="auto"/>
        <w:ind w:left="450"/>
        <w:jc w:val="both"/>
        <w:rPr>
          <w:rFonts w:ascii="Times New Roman" w:hAnsi="Times New Roman"/>
          <w:color w:val="444444"/>
          <w:sz w:val="24"/>
        </w:rPr>
      </w:pPr>
      <w:r w:rsidRPr="00FA6A95">
        <w:rPr>
          <w:rFonts w:ascii="Times New Roman" w:hAnsi="Times New Roman"/>
          <w:color w:val="444444"/>
          <w:sz w:val="24"/>
        </w:rPr>
        <w:t xml:space="preserve">Suppliers who assist us with the provision of its services, including fulfilling or </w:t>
      </w:r>
      <w:proofErr w:type="gramStart"/>
      <w:r w:rsidRPr="00FA6A95">
        <w:rPr>
          <w:rFonts w:ascii="Times New Roman" w:hAnsi="Times New Roman"/>
          <w:color w:val="444444"/>
          <w:sz w:val="24"/>
        </w:rPr>
        <w:t>processing</w:t>
      </w:r>
      <w:r w:rsidRPr="00DD5FB1">
        <w:rPr>
          <w:rFonts w:ascii="Times New Roman" w:eastAsia="Times New Roman" w:hAnsi="Times New Roman" w:cs="Times New Roman"/>
          <w:color w:val="444444"/>
          <w:sz w:val="24"/>
          <w:szCs w:val="24"/>
        </w:rPr>
        <w:t xml:space="preserve"> </w:t>
      </w:r>
      <w:r w:rsidR="00F50BE1" w:rsidRPr="00FA6A95">
        <w:rPr>
          <w:rFonts w:ascii="Times New Roman" w:hAnsi="Times New Roman"/>
          <w:color w:val="444444"/>
          <w:sz w:val="24"/>
        </w:rPr>
        <w:t xml:space="preserve"> </w:t>
      </w:r>
      <w:r w:rsidRPr="00FA6A95">
        <w:rPr>
          <w:rFonts w:ascii="Times New Roman" w:hAnsi="Times New Roman"/>
          <w:color w:val="444444"/>
          <w:sz w:val="24"/>
        </w:rPr>
        <w:t>application</w:t>
      </w:r>
      <w:proofErr w:type="gramEnd"/>
      <w:r w:rsidRPr="00FA6A95">
        <w:rPr>
          <w:rFonts w:ascii="Times New Roman" w:hAnsi="Times New Roman"/>
          <w:color w:val="444444"/>
          <w:sz w:val="24"/>
        </w:rPr>
        <w:t xml:space="preserve"> forms, processing payments; managing credit, security, sector and fraud risk, market research and survey activities</w:t>
      </w:r>
    </w:p>
    <w:p w14:paraId="20C82AF5" w14:textId="77777777" w:rsidR="008F7B78" w:rsidRPr="00FA6A95" w:rsidRDefault="008F7B78" w:rsidP="00FA6A95">
      <w:pPr>
        <w:numPr>
          <w:ilvl w:val="0"/>
          <w:numId w:val="6"/>
        </w:numPr>
        <w:tabs>
          <w:tab w:val="clear" w:pos="720"/>
        </w:tabs>
        <w:spacing w:before="100" w:beforeAutospacing="1" w:after="100" w:afterAutospacing="1" w:line="240" w:lineRule="auto"/>
        <w:ind w:left="810"/>
        <w:jc w:val="both"/>
        <w:rPr>
          <w:rFonts w:ascii="Times New Roman" w:hAnsi="Times New Roman"/>
          <w:color w:val="444444"/>
          <w:sz w:val="24"/>
        </w:rPr>
      </w:pPr>
      <w:r w:rsidRPr="00FA6A95">
        <w:rPr>
          <w:rFonts w:ascii="Times New Roman" w:hAnsi="Times New Roman"/>
          <w:color w:val="444444"/>
          <w:sz w:val="24"/>
          <w:u w:val="single"/>
        </w:rPr>
        <w:t xml:space="preserve">Email </w:t>
      </w:r>
      <w:proofErr w:type="gramStart"/>
      <w:r w:rsidRPr="00FA6A95">
        <w:rPr>
          <w:rFonts w:ascii="Times New Roman" w:hAnsi="Times New Roman"/>
          <w:color w:val="444444"/>
          <w:sz w:val="24"/>
          <w:u w:val="single"/>
        </w:rPr>
        <w:t>communications</w:t>
      </w:r>
      <w:r w:rsidRPr="00FA6A95">
        <w:rPr>
          <w:rFonts w:ascii="Times New Roman" w:hAnsi="Times New Roman"/>
          <w:color w:val="444444"/>
          <w:sz w:val="24"/>
        </w:rPr>
        <w:t>,</w:t>
      </w:r>
      <w:r w:rsidRPr="00DD5FB1">
        <w:rPr>
          <w:rFonts w:ascii="Times New Roman" w:eastAsia="Times New Roman" w:hAnsi="Times New Roman" w:cs="Times New Roman"/>
          <w:color w:val="444444"/>
          <w:sz w:val="24"/>
          <w:szCs w:val="24"/>
        </w:rPr>
        <w:t> </w:t>
      </w:r>
      <w:r w:rsidRPr="00FA6A95">
        <w:rPr>
          <w:rFonts w:ascii="Times New Roman" w:hAnsi="Times New Roman"/>
          <w:color w:val="444444"/>
          <w:sz w:val="24"/>
        </w:rPr>
        <w:t xml:space="preserve"> including</w:t>
      </w:r>
      <w:proofErr w:type="gramEnd"/>
      <w:r w:rsidRPr="00FA6A95">
        <w:rPr>
          <w:rFonts w:ascii="Times New Roman" w:hAnsi="Times New Roman"/>
          <w:color w:val="444444"/>
          <w:sz w:val="24"/>
        </w:rPr>
        <w:t xml:space="preserve"> </w:t>
      </w:r>
      <w:proofErr w:type="gramStart"/>
      <w:r w:rsidRPr="00FA6A95">
        <w:rPr>
          <w:rFonts w:ascii="Times New Roman" w:hAnsi="Times New Roman"/>
          <w:color w:val="444444"/>
          <w:sz w:val="24"/>
        </w:rPr>
        <w:t>use</w:t>
      </w:r>
      <w:proofErr w:type="gramEnd"/>
      <w:r w:rsidRPr="00FA6A95">
        <w:rPr>
          <w:rFonts w:ascii="Times New Roman" w:hAnsi="Times New Roman"/>
          <w:color w:val="444444"/>
          <w:sz w:val="24"/>
        </w:rPr>
        <w:t xml:space="preserve"> your email address to respond to your questions or comments, and we may save your questions or comments for future reference.</w:t>
      </w:r>
      <w:r w:rsidRPr="00DD5FB1">
        <w:rPr>
          <w:rFonts w:ascii="Times New Roman" w:eastAsia="Times New Roman" w:hAnsi="Times New Roman" w:cs="Times New Roman"/>
          <w:color w:val="444444"/>
          <w:sz w:val="24"/>
          <w:szCs w:val="24"/>
        </w:rPr>
        <w:t> </w:t>
      </w:r>
      <w:r w:rsidRPr="00FA6A95">
        <w:rPr>
          <w:rFonts w:ascii="Times New Roman" w:hAnsi="Times New Roman"/>
          <w:color w:val="444444"/>
          <w:sz w:val="24"/>
        </w:rPr>
        <w:t xml:space="preserve"> We may email you when you inquire about our business or our family of companies or our products and services or when you consent to being contacted by email for a particular purpose. </w:t>
      </w:r>
      <w:r w:rsidRPr="00DD5FB1">
        <w:rPr>
          <w:rFonts w:ascii="Times New Roman" w:eastAsia="Times New Roman" w:hAnsi="Times New Roman" w:cs="Times New Roman"/>
          <w:color w:val="444444"/>
          <w:sz w:val="24"/>
          <w:szCs w:val="24"/>
        </w:rPr>
        <w:t xml:space="preserve"> </w:t>
      </w:r>
      <w:r w:rsidRPr="00FA6A95">
        <w:rPr>
          <w:rFonts w:ascii="Times New Roman" w:hAnsi="Times New Roman"/>
          <w:color w:val="444444"/>
          <w:sz w:val="24"/>
        </w:rPr>
        <w:t>For security reasons, we do not recommend that you send personal PI, such as passwords, social security numbers, or bank account PI, to us by email</w:t>
      </w:r>
    </w:p>
    <w:p w14:paraId="3A24C728" w14:textId="31CDCCA3" w:rsidR="008F7B78" w:rsidRPr="00FA6A95" w:rsidRDefault="008F7B78" w:rsidP="00FA6A95">
      <w:pPr>
        <w:numPr>
          <w:ilvl w:val="0"/>
          <w:numId w:val="6"/>
        </w:numPr>
        <w:tabs>
          <w:tab w:val="clear" w:pos="720"/>
        </w:tabs>
        <w:spacing w:before="100" w:beforeAutospacing="1" w:after="100" w:afterAutospacing="1" w:line="240" w:lineRule="auto"/>
        <w:ind w:left="810"/>
        <w:jc w:val="both"/>
        <w:rPr>
          <w:rFonts w:ascii="Times New Roman" w:hAnsi="Times New Roman"/>
          <w:color w:val="444444"/>
          <w:sz w:val="24"/>
        </w:rPr>
      </w:pPr>
      <w:r w:rsidRPr="00FA6A95">
        <w:rPr>
          <w:rFonts w:ascii="Times New Roman" w:hAnsi="Times New Roman"/>
          <w:color w:val="444444"/>
          <w:sz w:val="24"/>
          <w:u w:val="single"/>
        </w:rPr>
        <w:t>Transfer of Assets</w:t>
      </w:r>
      <w:r w:rsidRPr="00FA6A95">
        <w:rPr>
          <w:rFonts w:ascii="Times New Roman" w:hAnsi="Times New Roman"/>
          <w:color w:val="444444"/>
          <w:sz w:val="24"/>
        </w:rPr>
        <w:t>,</w:t>
      </w:r>
      <w:r w:rsidRPr="00DD5FB1">
        <w:rPr>
          <w:rFonts w:ascii="Times New Roman" w:eastAsia="Times New Roman" w:hAnsi="Times New Roman" w:cs="Times New Roman"/>
          <w:color w:val="444444"/>
          <w:sz w:val="24"/>
          <w:szCs w:val="24"/>
        </w:rPr>
        <w:t> </w:t>
      </w:r>
      <w:r w:rsidRPr="00FA6A95">
        <w:rPr>
          <w:rFonts w:ascii="Times New Roman" w:hAnsi="Times New Roman"/>
          <w:color w:val="444444"/>
          <w:sz w:val="24"/>
        </w:rPr>
        <w:t>including the sale or purchase of all or substantially of our assets as we continue to develop our business, or if any bankruptcy or reorganization proceeding is</w:t>
      </w:r>
      <w:r w:rsidRPr="00DD5FB1">
        <w:rPr>
          <w:rFonts w:ascii="Times New Roman" w:eastAsia="Times New Roman" w:hAnsi="Times New Roman" w:cs="Times New Roman"/>
          <w:color w:val="444444"/>
          <w:sz w:val="24"/>
          <w:szCs w:val="24"/>
        </w:rPr>
        <w:t xml:space="preserve"> brought by or against us, PI will be transferred to and used by an acquiring entity or third party.</w:t>
      </w:r>
    </w:p>
    <w:p w14:paraId="00A70987" w14:textId="5DAC8006" w:rsidR="008F7B78" w:rsidRPr="00FA6A95" w:rsidRDefault="00CC0F08" w:rsidP="00FA6A95">
      <w:pPr>
        <w:spacing w:before="100" w:beforeAutospacing="1" w:after="100" w:afterAutospacing="1" w:line="240" w:lineRule="auto"/>
        <w:jc w:val="both"/>
        <w:rPr>
          <w:rFonts w:ascii="Times New Roman" w:hAnsi="Times New Roman"/>
          <w:color w:val="444444"/>
          <w:sz w:val="24"/>
        </w:rPr>
      </w:pPr>
      <w:r w:rsidRPr="00FA6A95">
        <w:rPr>
          <w:rFonts w:ascii="Times New Roman" w:hAnsi="Times New Roman"/>
          <w:color w:val="444444"/>
          <w:sz w:val="24"/>
        </w:rPr>
        <w:t xml:space="preserve">To the extent we are deemed to “sell” your </w:t>
      </w:r>
      <w:r w:rsidR="001D7BB8" w:rsidRPr="00FA6A95">
        <w:rPr>
          <w:rFonts w:ascii="Times New Roman" w:hAnsi="Times New Roman"/>
          <w:color w:val="444444"/>
          <w:sz w:val="24"/>
        </w:rPr>
        <w:t xml:space="preserve">non-public </w:t>
      </w:r>
      <w:r w:rsidRPr="00FA6A95">
        <w:rPr>
          <w:rFonts w:ascii="Times New Roman" w:hAnsi="Times New Roman"/>
          <w:color w:val="444444"/>
          <w:sz w:val="24"/>
        </w:rPr>
        <w:t>personal information (as the term “sell” is defined under law, such as the C</w:t>
      </w:r>
      <w:r w:rsidR="00ED6286" w:rsidRPr="00FA6A95">
        <w:rPr>
          <w:rFonts w:ascii="Times New Roman" w:hAnsi="Times New Roman"/>
          <w:color w:val="444444"/>
          <w:sz w:val="24"/>
        </w:rPr>
        <w:t xml:space="preserve">alifornia </w:t>
      </w:r>
      <w:r w:rsidRPr="00FA6A95">
        <w:rPr>
          <w:rFonts w:ascii="Times New Roman" w:hAnsi="Times New Roman"/>
          <w:color w:val="444444"/>
          <w:sz w:val="24"/>
        </w:rPr>
        <w:t>C</w:t>
      </w:r>
      <w:r w:rsidR="00ED6286" w:rsidRPr="00FA6A95">
        <w:rPr>
          <w:rFonts w:ascii="Times New Roman" w:hAnsi="Times New Roman"/>
          <w:color w:val="444444"/>
          <w:sz w:val="24"/>
        </w:rPr>
        <w:t xml:space="preserve">onsumer </w:t>
      </w:r>
      <w:r w:rsidRPr="00FA6A95">
        <w:rPr>
          <w:rFonts w:ascii="Times New Roman" w:hAnsi="Times New Roman"/>
          <w:color w:val="444444"/>
          <w:sz w:val="24"/>
        </w:rPr>
        <w:t>P</w:t>
      </w:r>
      <w:r w:rsidR="00ED6286" w:rsidRPr="00FA6A95">
        <w:rPr>
          <w:rFonts w:ascii="Times New Roman" w:hAnsi="Times New Roman"/>
          <w:color w:val="444444"/>
          <w:sz w:val="24"/>
        </w:rPr>
        <w:t xml:space="preserve">rivacy </w:t>
      </w:r>
      <w:r w:rsidRPr="00FA6A95">
        <w:rPr>
          <w:rFonts w:ascii="Times New Roman" w:hAnsi="Times New Roman"/>
          <w:color w:val="444444"/>
          <w:sz w:val="24"/>
        </w:rPr>
        <w:t>A</w:t>
      </w:r>
      <w:r w:rsidR="00ED6286" w:rsidRPr="00FA6A95">
        <w:rPr>
          <w:rFonts w:ascii="Times New Roman" w:hAnsi="Times New Roman"/>
          <w:color w:val="444444"/>
          <w:sz w:val="24"/>
        </w:rPr>
        <w:t>ct</w:t>
      </w:r>
      <w:r w:rsidRPr="00FA6A95">
        <w:rPr>
          <w:rFonts w:ascii="Times New Roman" w:hAnsi="Times New Roman"/>
          <w:color w:val="444444"/>
          <w:sz w:val="24"/>
        </w:rPr>
        <w:t>), you have the right to opt-out of that “sale” on a going-forward basis at any time.</w:t>
      </w:r>
      <w:r w:rsidR="00A80461" w:rsidRPr="00FA6A95">
        <w:rPr>
          <w:rFonts w:ascii="Times New Roman" w:hAnsi="Times New Roman"/>
          <w:color w:val="444444"/>
          <w:sz w:val="24"/>
        </w:rPr>
        <w:t xml:space="preserve"> </w:t>
      </w:r>
      <w:r w:rsidR="00A80461" w:rsidRPr="00DD5FB1">
        <w:rPr>
          <w:rFonts w:ascii="Times New Roman" w:eastAsia="Times New Roman" w:hAnsi="Times New Roman" w:cs="Times New Roman"/>
          <w:color w:val="444444"/>
          <w:sz w:val="24"/>
          <w:szCs w:val="24"/>
        </w:rPr>
        <w:t xml:space="preserve"> </w:t>
      </w:r>
      <w:r w:rsidR="008F7B78" w:rsidRPr="00FA6A95">
        <w:rPr>
          <w:rFonts w:ascii="Times New Roman" w:hAnsi="Times New Roman"/>
          <w:color w:val="444444"/>
          <w:sz w:val="24"/>
        </w:rPr>
        <w:t>“Third parties” with whom we have shared PI</w:t>
      </w:r>
      <w:r w:rsidR="008F7B78" w:rsidRPr="00DD5FB1">
        <w:rPr>
          <w:rFonts w:ascii="Times New Roman" w:eastAsia="Times New Roman" w:hAnsi="Times New Roman" w:cs="Times New Roman"/>
          <w:color w:val="444444"/>
          <w:sz w:val="24"/>
          <w:szCs w:val="24"/>
        </w:rPr>
        <w:t xml:space="preserve"> </w:t>
      </w:r>
      <w:r w:rsidR="008F7B78" w:rsidRPr="00FA6A95">
        <w:rPr>
          <w:rFonts w:ascii="Times New Roman" w:hAnsi="Times New Roman"/>
          <w:color w:val="444444"/>
          <w:sz w:val="24"/>
        </w:rPr>
        <w:t xml:space="preserve"> in the last 12 months, and may share with in the future, may include, but not be limited to, s</w:t>
      </w:r>
      <w:r w:rsidR="008F7B78" w:rsidRPr="00FA6A95">
        <w:rPr>
          <w:rFonts w:ascii="Times New Roman" w:hAnsi="Times New Roman"/>
          <w:sz w:val="24"/>
        </w:rPr>
        <w:t>ervice providers, governmental authorities, buyer in the event of a sale, contractors, third parties who market their products and service</w:t>
      </w:r>
      <w:r w:rsidR="000B3FC1" w:rsidRPr="00FA6A95">
        <w:rPr>
          <w:rFonts w:ascii="Times New Roman" w:hAnsi="Times New Roman"/>
          <w:sz w:val="24"/>
        </w:rPr>
        <w:t>s</w:t>
      </w:r>
      <w:r w:rsidR="008F7B78" w:rsidRPr="00FA6A95">
        <w:rPr>
          <w:rFonts w:ascii="Times New Roman" w:hAnsi="Times New Roman"/>
          <w:sz w:val="24"/>
        </w:rPr>
        <w:t xml:space="preserve"> to the individual, subsidiaries and affiliates, and in some cases with customers (like schools and landlords).</w:t>
      </w:r>
      <w:r w:rsidR="008F7B78" w:rsidRPr="00DD5FB1">
        <w:rPr>
          <w:rFonts w:ascii="Times New Roman" w:hAnsi="Times New Roman" w:cs="Times New Roman"/>
          <w:sz w:val="24"/>
          <w:szCs w:val="24"/>
        </w:rPr>
        <w:t xml:space="preserve">  </w:t>
      </w:r>
    </w:p>
    <w:p w14:paraId="23253A30" w14:textId="77777777" w:rsidR="008F7B78" w:rsidRPr="00FA6A95" w:rsidRDefault="008F7B78" w:rsidP="00FA6A95">
      <w:pPr>
        <w:spacing w:before="100" w:beforeAutospacing="1" w:after="100" w:afterAutospacing="1" w:line="240" w:lineRule="auto"/>
        <w:jc w:val="both"/>
        <w:rPr>
          <w:rFonts w:ascii="Times New Roman" w:hAnsi="Times New Roman"/>
          <w:color w:val="444444"/>
          <w:sz w:val="24"/>
        </w:rPr>
      </w:pPr>
      <w:r w:rsidRPr="00FA6A95">
        <w:rPr>
          <w:rFonts w:ascii="Times New Roman" w:hAnsi="Times New Roman"/>
          <w:color w:val="444444"/>
          <w:sz w:val="24"/>
        </w:rPr>
        <w:lastRenderedPageBreak/>
        <w:t>Notwithstanding anything herein to the contrary, we reserve the right to disclose any PI about you if we are required to do so by law, with respect to copyright and other intellectual property infringement claims, or if we believe that such action is necessary to fulfill a government request; conform with the requirements of the law or legal process; protect or defend our legal rights or property, the Website, or other members of our family of companies; or in an emergency to protect the health and safety of the users of the Website or the general public</w:t>
      </w:r>
    </w:p>
    <w:p w14:paraId="66361B7A" w14:textId="4B5BA366" w:rsidR="008F7B78" w:rsidRPr="00DD5FB1" w:rsidRDefault="003B1557" w:rsidP="008F7B78">
      <w:pPr>
        <w:pStyle w:val="NormalWeb"/>
        <w:spacing w:before="0" w:beforeAutospacing="0" w:after="0" w:afterAutospacing="0"/>
        <w:jc w:val="both"/>
        <w:textAlignment w:val="baseline"/>
      </w:pPr>
      <w:r w:rsidRPr="00DD5FB1">
        <w:rPr>
          <w:b/>
          <w:bCs/>
          <w:color w:val="444444"/>
        </w:rPr>
        <w:t>6</w:t>
      </w:r>
      <w:r w:rsidR="008F7B78" w:rsidRPr="00DD5FB1">
        <w:rPr>
          <w:b/>
          <w:bCs/>
          <w:color w:val="444444"/>
        </w:rPr>
        <w:t xml:space="preserve">.   </w:t>
      </w:r>
      <w:r w:rsidR="008F7B78" w:rsidRPr="00FA6A95">
        <w:rPr>
          <w:b/>
          <w:color w:val="444444"/>
        </w:rPr>
        <w:t xml:space="preserve">YOUR RIGHTS AND </w:t>
      </w:r>
      <w:proofErr w:type="gramStart"/>
      <w:r w:rsidR="008F7B78" w:rsidRPr="00FA6A95">
        <w:rPr>
          <w:b/>
          <w:color w:val="444444"/>
        </w:rPr>
        <w:t xml:space="preserve">CHOICES </w:t>
      </w:r>
      <w:r w:rsidR="008F7B78" w:rsidRPr="00DD5FB1">
        <w:rPr>
          <w:b/>
          <w:bCs/>
          <w:color w:val="444444"/>
        </w:rPr>
        <w:t xml:space="preserve"> </w:t>
      </w:r>
      <w:r w:rsidR="008F7B78" w:rsidRPr="00FA6A95">
        <w:t>Our</w:t>
      </w:r>
      <w:proofErr w:type="gramEnd"/>
      <w:r w:rsidR="008F7B78" w:rsidRPr="00FA6A95">
        <w:t xml:space="preserve"> goal is to provide you with simple and meaningful choices about how your information is used. </w:t>
      </w:r>
      <w:r w:rsidR="008F7B78" w:rsidRPr="00DD5FB1">
        <w:t> </w:t>
      </w:r>
      <w:r w:rsidR="008F7B78" w:rsidRPr="00FA6A95">
        <w:t xml:space="preserve">If you are a </w:t>
      </w:r>
      <w:r w:rsidR="000B3FC1" w:rsidRPr="00FA6A95">
        <w:t xml:space="preserve">visitor to our </w:t>
      </w:r>
      <w:proofErr w:type="gramStart"/>
      <w:r w:rsidR="000B3FC1" w:rsidRPr="00FA6A95">
        <w:t>Website</w:t>
      </w:r>
      <w:proofErr w:type="gramEnd"/>
      <w:r w:rsidR="000B3FC1" w:rsidRPr="00FA6A95">
        <w:t xml:space="preserve"> or a </w:t>
      </w:r>
      <w:r w:rsidR="008F7B78" w:rsidRPr="00FA6A95">
        <w:t xml:space="preserve">customer, merchant or partner, you control your choices by your selections when you set up your account with us, for example to control the email you receive from us. </w:t>
      </w:r>
      <w:r w:rsidR="008F7B78" w:rsidRPr="00DD5FB1">
        <w:t xml:space="preserve"> </w:t>
      </w:r>
      <w:r w:rsidR="008F7B78" w:rsidRPr="00FA6A95">
        <w:t>Your account information will be retained in our database and maintained for future orders or transactions and as required under applicable law, rules, and/or regulations.</w:t>
      </w:r>
      <w:r w:rsidR="008F7B78" w:rsidRPr="00DD5FB1">
        <w:t> </w:t>
      </w:r>
      <w:r w:rsidR="008F7B78" w:rsidRPr="00FA6A95">
        <w:t xml:space="preserve"> It is your responsibility to ensure that the account information is </w:t>
      </w:r>
      <w:proofErr w:type="gramStart"/>
      <w:r w:rsidR="008F7B78" w:rsidRPr="00FA6A95">
        <w:t>accurate</w:t>
      </w:r>
      <w:proofErr w:type="gramEnd"/>
      <w:r w:rsidR="008F7B78" w:rsidRPr="00FA6A95">
        <w:t xml:space="preserve"> and you should update the information as necessary.</w:t>
      </w:r>
      <w:r w:rsidR="008F7B78" w:rsidRPr="00DD5FB1">
        <w:t> </w:t>
      </w:r>
      <w:r w:rsidR="008F7B78" w:rsidRPr="00FA6A95">
        <w:t xml:space="preserve"> We do retain information concerning transactions other than PI.</w:t>
      </w:r>
      <w:r w:rsidR="008F7B78" w:rsidRPr="00DD5FB1">
        <w:t> </w:t>
      </w:r>
      <w:r w:rsidR="008F7B78" w:rsidRPr="00FA6A95">
        <w:t xml:space="preserve"> For example, we retain non-personally identifiable data concerning the number, frequency, size and purpose of transactions. You have a right to inspect and review your account information, including your PI. </w:t>
      </w:r>
      <w:r w:rsidR="008F7B78" w:rsidRPr="00DD5FB1">
        <w:t xml:space="preserve"> </w:t>
      </w:r>
      <w:r w:rsidR="008F7B78" w:rsidRPr="00FA6A95">
        <w:t>If you request it, we will provide you with a copy of your account information.</w:t>
      </w:r>
    </w:p>
    <w:p w14:paraId="44C90D12" w14:textId="77777777" w:rsidR="008F7B78" w:rsidRPr="00FA6A95" w:rsidRDefault="008F7B78" w:rsidP="00FA6A95">
      <w:pPr>
        <w:pStyle w:val="NormalWeb"/>
        <w:spacing w:before="0" w:beforeAutospacing="0" w:after="0" w:afterAutospacing="0"/>
        <w:textAlignment w:val="baseline"/>
      </w:pPr>
    </w:p>
    <w:p w14:paraId="7007435A" w14:textId="7DC839EB" w:rsidR="008F7B78" w:rsidRPr="00FA6A95" w:rsidRDefault="008F7B78" w:rsidP="00FA6A95">
      <w:pPr>
        <w:pStyle w:val="NormalWeb"/>
        <w:spacing w:before="0" w:beforeAutospacing="0" w:after="0" w:afterAutospacing="0"/>
        <w:jc w:val="both"/>
        <w:rPr>
          <w:color w:val="444444"/>
        </w:rPr>
      </w:pPr>
      <w:r w:rsidRPr="00DD5FB1">
        <w:rPr>
          <w:color w:val="444444"/>
        </w:rPr>
        <w:t>You may request, up to twice in a 12-month period, the following information about the PI we have collected about you during the past 12 months, the categories and specific pieces of PI we have collected about you, the categories of sources from which we collected the PI, the business or commercial purpose for which we collected the PI, the categories of third parties with whom we</w:t>
      </w:r>
      <w:r w:rsidRPr="00FA6A95">
        <w:rPr>
          <w:color w:val="444444"/>
        </w:rPr>
        <w:t xml:space="preserve"> </w:t>
      </w:r>
      <w:r w:rsidRPr="00DD5FB1">
        <w:rPr>
          <w:color w:val="444444"/>
        </w:rPr>
        <w:t>shared the</w:t>
      </w:r>
      <w:r w:rsidRPr="00FA6A95">
        <w:rPr>
          <w:color w:val="444444"/>
        </w:rPr>
        <w:t xml:space="preserve"> </w:t>
      </w:r>
      <w:r w:rsidRPr="00DD5FB1">
        <w:rPr>
          <w:color w:val="444444"/>
        </w:rPr>
        <w:t>PI, the categories of</w:t>
      </w:r>
      <w:r w:rsidRPr="00FA6A95">
        <w:rPr>
          <w:color w:val="444444"/>
        </w:rPr>
        <w:t xml:space="preserve"> </w:t>
      </w:r>
      <w:r w:rsidRPr="00DD5FB1">
        <w:rPr>
          <w:color w:val="444444"/>
        </w:rPr>
        <w:t>PI</w:t>
      </w:r>
      <w:r w:rsidRPr="00FA6A95">
        <w:rPr>
          <w:color w:val="444444"/>
        </w:rPr>
        <w:t xml:space="preserve"> </w:t>
      </w:r>
      <w:r w:rsidRPr="00DD5FB1">
        <w:rPr>
          <w:color w:val="444444"/>
        </w:rPr>
        <w:t>about</w:t>
      </w:r>
      <w:r w:rsidRPr="00FA6A95">
        <w:rPr>
          <w:color w:val="444444"/>
        </w:rPr>
        <w:t xml:space="preserve"> </w:t>
      </w:r>
      <w:r w:rsidRPr="00DD5FB1">
        <w:rPr>
          <w:color w:val="444444"/>
        </w:rPr>
        <w:t>you that we</w:t>
      </w:r>
      <w:r w:rsidRPr="00FA6A95">
        <w:rPr>
          <w:color w:val="444444"/>
        </w:rPr>
        <w:t xml:space="preserve"> </w:t>
      </w:r>
      <w:r w:rsidRPr="00DD5FB1">
        <w:rPr>
          <w:color w:val="444444"/>
        </w:rPr>
        <w:t>disclosed for</w:t>
      </w:r>
      <w:r w:rsidRPr="00FA6A95">
        <w:rPr>
          <w:color w:val="444444"/>
        </w:rPr>
        <w:t xml:space="preserve"> </w:t>
      </w:r>
      <w:r w:rsidRPr="00DD5FB1">
        <w:rPr>
          <w:color w:val="444444"/>
        </w:rPr>
        <w:t>a business</w:t>
      </w:r>
      <w:r w:rsidRPr="00FA6A95">
        <w:rPr>
          <w:color w:val="444444"/>
        </w:rPr>
        <w:t xml:space="preserve"> </w:t>
      </w:r>
      <w:r w:rsidRPr="00DD5FB1">
        <w:rPr>
          <w:color w:val="444444"/>
        </w:rPr>
        <w:t>purpose, and</w:t>
      </w:r>
      <w:r w:rsidRPr="00FA6A95">
        <w:rPr>
          <w:color w:val="444444"/>
        </w:rPr>
        <w:t xml:space="preserve"> </w:t>
      </w:r>
      <w:r w:rsidRPr="00DD5FB1">
        <w:rPr>
          <w:color w:val="444444"/>
        </w:rPr>
        <w:t>the categories of third parties to whom</w:t>
      </w:r>
      <w:r w:rsidRPr="00FA6A95">
        <w:rPr>
          <w:color w:val="444444"/>
        </w:rPr>
        <w:t xml:space="preserve"> </w:t>
      </w:r>
      <w:r w:rsidRPr="00DD5FB1">
        <w:rPr>
          <w:color w:val="444444"/>
        </w:rPr>
        <w:t>we</w:t>
      </w:r>
      <w:r w:rsidRPr="00FA6A95">
        <w:rPr>
          <w:color w:val="444444"/>
        </w:rPr>
        <w:t xml:space="preserve"> </w:t>
      </w:r>
      <w:r w:rsidRPr="00DD5FB1">
        <w:rPr>
          <w:color w:val="444444"/>
        </w:rPr>
        <w:t>disclosed that information for a</w:t>
      </w:r>
      <w:r w:rsidRPr="00FA6A95">
        <w:rPr>
          <w:color w:val="444444"/>
        </w:rPr>
        <w:t xml:space="preserve"> </w:t>
      </w:r>
      <w:r w:rsidRPr="00DD5FB1">
        <w:rPr>
          <w:color w:val="444444"/>
        </w:rPr>
        <w:t>business purpose. Subject to certain limitations under applicable law, you may request that we delete the PI we have collected.</w:t>
      </w:r>
      <w:r w:rsidRPr="00FA6A95">
        <w:rPr>
          <w:color w:val="444444"/>
        </w:rPr>
        <w:t xml:space="preserve"> </w:t>
      </w:r>
      <w:r w:rsidRPr="00DD5FB1">
        <w:rPr>
          <w:color w:val="444444"/>
        </w:rPr>
        <w:t xml:space="preserve"> To submit a request to exercise any of the rights described above, you may contact us by </w:t>
      </w:r>
      <w:r w:rsidRPr="00DD5FB1">
        <w:t xml:space="preserve">calling </w:t>
      </w:r>
      <w:r w:rsidRPr="00DD5FB1">
        <w:rPr>
          <w:color w:val="444444"/>
        </w:rPr>
        <w:t>8</w:t>
      </w:r>
      <w:r w:rsidR="00432FC8">
        <w:rPr>
          <w:color w:val="444444"/>
        </w:rPr>
        <w:t>88-416-0159</w:t>
      </w:r>
      <w:r w:rsidRPr="00DD5FB1">
        <w:rPr>
          <w:color w:val="444444"/>
        </w:rPr>
        <w:t xml:space="preserve">. </w:t>
      </w:r>
      <w:r w:rsidRPr="00FA6A95">
        <w:rPr>
          <w:color w:val="444444"/>
        </w:rPr>
        <w:t xml:space="preserve"> </w:t>
      </w:r>
      <w:r w:rsidRPr="00DD5FB1">
        <w:rPr>
          <w:color w:val="444444"/>
        </w:rPr>
        <w:t>We may need to verify your identity before responding to your request, such as verifying that the email address from which you send the</w:t>
      </w:r>
      <w:r w:rsidRPr="00FA6A95">
        <w:rPr>
          <w:color w:val="444444"/>
        </w:rPr>
        <w:t xml:space="preserve"> </w:t>
      </w:r>
      <w:r w:rsidRPr="00DD5FB1">
        <w:rPr>
          <w:color w:val="444444"/>
        </w:rPr>
        <w:t>request</w:t>
      </w:r>
      <w:r w:rsidRPr="00FA6A95">
        <w:rPr>
          <w:color w:val="444444"/>
        </w:rPr>
        <w:t xml:space="preserve"> </w:t>
      </w:r>
      <w:r w:rsidRPr="00DD5FB1">
        <w:rPr>
          <w:color w:val="444444"/>
        </w:rPr>
        <w:t>matches your email</w:t>
      </w:r>
      <w:r w:rsidRPr="00FA6A95">
        <w:rPr>
          <w:color w:val="444444"/>
        </w:rPr>
        <w:t xml:space="preserve"> </w:t>
      </w:r>
      <w:r w:rsidRPr="00DD5FB1">
        <w:rPr>
          <w:color w:val="444444"/>
        </w:rPr>
        <w:t>address that</w:t>
      </w:r>
      <w:r w:rsidRPr="00FA6A95">
        <w:rPr>
          <w:color w:val="444444"/>
        </w:rPr>
        <w:t xml:space="preserve"> </w:t>
      </w:r>
      <w:r w:rsidRPr="00DD5FB1">
        <w:rPr>
          <w:color w:val="444444"/>
        </w:rPr>
        <w:t>we</w:t>
      </w:r>
      <w:r w:rsidRPr="00FA6A95">
        <w:rPr>
          <w:color w:val="444444"/>
        </w:rPr>
        <w:t xml:space="preserve"> </w:t>
      </w:r>
      <w:r w:rsidRPr="00DD5FB1">
        <w:rPr>
          <w:color w:val="444444"/>
        </w:rPr>
        <w:t>have</w:t>
      </w:r>
      <w:r w:rsidRPr="00FA6A95">
        <w:rPr>
          <w:color w:val="444444"/>
        </w:rPr>
        <w:t xml:space="preserve"> </w:t>
      </w:r>
      <w:r w:rsidRPr="00DD5FB1">
        <w:rPr>
          <w:color w:val="444444"/>
        </w:rPr>
        <w:t>on file.</w:t>
      </w:r>
      <w:r w:rsidRPr="00FA6A95">
        <w:rPr>
          <w:color w:val="444444"/>
        </w:rPr>
        <w:t xml:space="preserve"> </w:t>
      </w:r>
      <w:r w:rsidRPr="00DD5FB1">
        <w:rPr>
          <w:color w:val="444444"/>
        </w:rPr>
        <w:t xml:space="preserve"> Authentication based on a government-issued and valid identification document may be required. </w:t>
      </w:r>
    </w:p>
    <w:p w14:paraId="61AFCF66" w14:textId="5FD40149" w:rsidR="008F7B78" w:rsidRPr="00FA6A95" w:rsidRDefault="008F7B78" w:rsidP="00FA6A95">
      <w:pPr>
        <w:pStyle w:val="ListParagraph"/>
        <w:numPr>
          <w:ilvl w:val="0"/>
          <w:numId w:val="27"/>
        </w:numPr>
        <w:spacing w:before="100" w:beforeAutospacing="1" w:after="100" w:afterAutospacing="1" w:line="240" w:lineRule="auto"/>
        <w:jc w:val="both"/>
        <w:rPr>
          <w:rFonts w:ascii="Times New Roman" w:hAnsi="Times New Roman"/>
          <w:sz w:val="24"/>
        </w:rPr>
      </w:pPr>
      <w:r w:rsidRPr="00FA6A95">
        <w:rPr>
          <w:rFonts w:ascii="Times New Roman" w:hAnsi="Times New Roman"/>
          <w:color w:val="000000" w:themeColor="text1"/>
          <w:sz w:val="24"/>
          <w:u w:val="single"/>
        </w:rPr>
        <w:t>Cookies and Automatic Data Collection Technologies</w:t>
      </w:r>
      <w:r w:rsidRPr="00FA6A95">
        <w:rPr>
          <w:rFonts w:ascii="Times New Roman" w:hAnsi="Times New Roman"/>
          <w:color w:val="000000" w:themeColor="text1"/>
          <w:sz w:val="24"/>
        </w:rPr>
        <w:t>. You can set your browser to refuse all or some browser cookies, or to alert you when websites set or access cookies. However, if you disable or refuse cookies, please note that some parts of the Website may become</w:t>
      </w:r>
      <w:r w:rsidRPr="00DD5FB1">
        <w:rPr>
          <w:rFonts w:ascii="Times New Roman" w:hAnsi="Times New Roman" w:cs="Times New Roman"/>
          <w:color w:val="000000" w:themeColor="text1"/>
          <w:sz w:val="24"/>
          <w:szCs w:val="24"/>
        </w:rPr>
        <w:t xml:space="preserve"> </w:t>
      </w:r>
      <w:r w:rsidRPr="00FA6A95">
        <w:rPr>
          <w:rFonts w:ascii="Times New Roman" w:hAnsi="Times New Roman"/>
          <w:color w:val="000000" w:themeColor="text1"/>
          <w:sz w:val="24"/>
        </w:rPr>
        <w:t xml:space="preserve">inaccessible or not function properly. If you do not want Google Analytics to be used in your browser, Google Analytics provides an op-out tool which can be found </w:t>
      </w:r>
      <w:r w:rsidRPr="00FA6A95">
        <w:rPr>
          <w:rFonts w:ascii="Times New Roman" w:hAnsi="Times New Roman"/>
          <w:sz w:val="24"/>
        </w:rPr>
        <w:t>here</w:t>
      </w:r>
      <w:r w:rsidRPr="00FA6A95">
        <w:rPr>
          <w:rFonts w:ascii="Times New Roman" w:hAnsi="Times New Roman"/>
          <w:color w:val="000000" w:themeColor="text1"/>
          <w:sz w:val="24"/>
        </w:rPr>
        <w:t xml:space="preserve">. You can opt-out of Adobe Analytics by using Adobe’s opt-out browser add-on at </w:t>
      </w:r>
      <w:hyperlink r:id="rId9" w:history="1">
        <w:r w:rsidR="00474EB5" w:rsidRPr="00DD5FB1">
          <w:rPr>
            <w:rStyle w:val="Hyperlink"/>
            <w:rFonts w:ascii="Times New Roman" w:hAnsi="Times New Roman" w:cs="Times New Roman"/>
            <w:sz w:val="24"/>
            <w:szCs w:val="24"/>
          </w:rPr>
          <w:t>http://www.adobe.com/privacy/opt-out.html</w:t>
        </w:r>
      </w:hyperlink>
      <w:r w:rsidR="00474EB5" w:rsidRPr="00DD5FB1">
        <w:rPr>
          <w:rFonts w:ascii="Times New Roman" w:hAnsi="Times New Roman" w:cs="Times New Roman"/>
          <w:sz w:val="24"/>
          <w:szCs w:val="24"/>
        </w:rPr>
        <w:t xml:space="preserve">. </w:t>
      </w:r>
      <w:r w:rsidRPr="00FA6A95">
        <w:rPr>
          <w:rFonts w:ascii="Times New Roman" w:hAnsi="Times New Roman"/>
          <w:color w:val="000000" w:themeColor="text1"/>
          <w:sz w:val="24"/>
        </w:rPr>
        <w:t xml:space="preserve"> In some cases, you may be able to set your browser or email program to not download web beacons.</w:t>
      </w:r>
    </w:p>
    <w:p w14:paraId="30B47810" w14:textId="77777777" w:rsidR="008F7B78" w:rsidRPr="00FA6A95" w:rsidRDefault="008F7B78" w:rsidP="00FA6A95">
      <w:pPr>
        <w:pStyle w:val="ListParagraph"/>
        <w:numPr>
          <w:ilvl w:val="0"/>
          <w:numId w:val="27"/>
        </w:numPr>
        <w:spacing w:before="100" w:beforeAutospacing="1" w:after="100" w:afterAutospacing="1" w:line="240" w:lineRule="auto"/>
        <w:jc w:val="both"/>
        <w:rPr>
          <w:rFonts w:ascii="Times New Roman" w:hAnsi="Times New Roman"/>
          <w:sz w:val="24"/>
        </w:rPr>
      </w:pPr>
      <w:r w:rsidRPr="00FA6A95">
        <w:rPr>
          <w:rFonts w:ascii="Times New Roman" w:hAnsi="Times New Roman"/>
          <w:sz w:val="24"/>
          <w:u w:val="single"/>
        </w:rPr>
        <w:t>California Shine the Light Law</w:t>
      </w:r>
      <w:r w:rsidRPr="00FA6A95">
        <w:rPr>
          <w:rFonts w:ascii="Times New Roman" w:hAnsi="Times New Roman"/>
          <w:sz w:val="24"/>
        </w:rPr>
        <w:t>.</w:t>
      </w:r>
      <w:r w:rsidRPr="00DD5FB1">
        <w:rPr>
          <w:rFonts w:ascii="Times New Roman" w:hAnsi="Times New Roman" w:cs="Times New Roman"/>
          <w:sz w:val="24"/>
          <w:szCs w:val="24"/>
        </w:rPr>
        <w:t xml:space="preserve"> </w:t>
      </w:r>
      <w:r w:rsidRPr="00FA6A95">
        <w:rPr>
          <w:rFonts w:ascii="Times New Roman" w:hAnsi="Times New Roman"/>
          <w:color w:val="252525"/>
          <w:sz w:val="24"/>
        </w:rPr>
        <w:t xml:space="preserve"> California’s “Shine the Light” law (Civil Code Section § 1798.83) permits users of our website that are California residents to request certain information regarding our disclosure of personal information to third parties for their direct marketing purposes. At this time, we do not engage in this type of disclosure</w:t>
      </w:r>
      <w:bookmarkStart w:id="0" w:name="_Hlk27483501"/>
      <w:r w:rsidRPr="00FA6A95">
        <w:rPr>
          <w:rFonts w:ascii="Times New Roman" w:hAnsi="Times New Roman"/>
          <w:color w:val="252525"/>
          <w:sz w:val="24"/>
        </w:rPr>
        <w:t>.</w:t>
      </w:r>
    </w:p>
    <w:p w14:paraId="166EC8E5" w14:textId="40B1DEC2" w:rsidR="008F7B78" w:rsidRPr="00FA6A95" w:rsidRDefault="008F7B78" w:rsidP="00FA6A95">
      <w:pPr>
        <w:pStyle w:val="ListParagraph"/>
        <w:numPr>
          <w:ilvl w:val="0"/>
          <w:numId w:val="27"/>
        </w:numPr>
        <w:spacing w:before="100" w:beforeAutospacing="1" w:after="100" w:afterAutospacing="1" w:line="240" w:lineRule="auto"/>
        <w:jc w:val="both"/>
        <w:rPr>
          <w:rFonts w:ascii="Times New Roman" w:hAnsi="Times New Roman"/>
          <w:sz w:val="24"/>
        </w:rPr>
      </w:pPr>
      <w:r w:rsidRPr="00FA6A95">
        <w:rPr>
          <w:rFonts w:ascii="Times New Roman" w:hAnsi="Times New Roman"/>
          <w:color w:val="252525"/>
          <w:sz w:val="24"/>
          <w:u w:val="single"/>
        </w:rPr>
        <w:t>Nevada Residents</w:t>
      </w:r>
      <w:r w:rsidRPr="00FA6A95">
        <w:rPr>
          <w:rFonts w:ascii="Times New Roman" w:hAnsi="Times New Roman"/>
          <w:color w:val="252525"/>
          <w:sz w:val="24"/>
        </w:rPr>
        <w:t>. Nevada residents have the right to opt out of the sale of certain "covered information" collected by operators of websites or online services. We do not sell covered information</w:t>
      </w:r>
      <w:bookmarkEnd w:id="0"/>
      <w:r w:rsidRPr="00FA6A95">
        <w:rPr>
          <w:rFonts w:ascii="Times New Roman" w:hAnsi="Times New Roman"/>
          <w:color w:val="252525"/>
          <w:sz w:val="24"/>
        </w:rPr>
        <w:t>, as "sale" is defined by such law, and have no plans to sell this information.</w:t>
      </w:r>
    </w:p>
    <w:p w14:paraId="331DACD1" w14:textId="0448D4EA" w:rsidR="008F7B78" w:rsidRPr="00FA6A95" w:rsidRDefault="003B1557" w:rsidP="00FA6A95">
      <w:pPr>
        <w:spacing w:after="150" w:line="240" w:lineRule="auto"/>
        <w:jc w:val="both"/>
        <w:rPr>
          <w:rFonts w:ascii="Times New Roman" w:hAnsi="Times New Roman"/>
          <w:color w:val="444444"/>
          <w:sz w:val="24"/>
        </w:rPr>
      </w:pPr>
      <w:r w:rsidRPr="00DD5FB1">
        <w:rPr>
          <w:rFonts w:ascii="Times New Roman" w:eastAsia="Times New Roman" w:hAnsi="Times New Roman" w:cs="Times New Roman"/>
          <w:b/>
          <w:bCs/>
          <w:color w:val="444444"/>
          <w:sz w:val="24"/>
          <w:szCs w:val="24"/>
        </w:rPr>
        <w:lastRenderedPageBreak/>
        <w:t>7</w:t>
      </w:r>
      <w:r w:rsidR="008F7B78" w:rsidRPr="00DD5FB1">
        <w:rPr>
          <w:rFonts w:ascii="Times New Roman" w:eastAsia="Times New Roman" w:hAnsi="Times New Roman" w:cs="Times New Roman"/>
          <w:b/>
          <w:bCs/>
          <w:color w:val="444444"/>
          <w:sz w:val="24"/>
          <w:szCs w:val="24"/>
        </w:rPr>
        <w:t xml:space="preserve">. </w:t>
      </w:r>
      <w:r w:rsidR="008F7B78" w:rsidRPr="00FA6A95">
        <w:rPr>
          <w:rFonts w:ascii="Times New Roman" w:hAnsi="Times New Roman"/>
          <w:b/>
          <w:color w:val="444444"/>
          <w:sz w:val="24"/>
        </w:rPr>
        <w:t xml:space="preserve">OUR COMMITMENT TO </w:t>
      </w:r>
      <w:proofErr w:type="gramStart"/>
      <w:r w:rsidR="008F7B78" w:rsidRPr="00FA6A95">
        <w:rPr>
          <w:rFonts w:ascii="Times New Roman" w:hAnsi="Times New Roman"/>
          <w:b/>
          <w:color w:val="444444"/>
          <w:sz w:val="24"/>
        </w:rPr>
        <w:t>SECURITY</w:t>
      </w:r>
      <w:r w:rsidR="008F7B78" w:rsidRPr="00DD5FB1">
        <w:rPr>
          <w:rFonts w:ascii="Times New Roman" w:eastAsia="Times New Roman" w:hAnsi="Times New Roman" w:cs="Times New Roman"/>
          <w:b/>
          <w:bCs/>
          <w:color w:val="444444"/>
          <w:sz w:val="24"/>
          <w:szCs w:val="24"/>
        </w:rPr>
        <w:t xml:space="preserve"> </w:t>
      </w:r>
      <w:r w:rsidR="008F7B78" w:rsidRPr="00FA6A95">
        <w:rPr>
          <w:rFonts w:ascii="Times New Roman" w:hAnsi="Times New Roman"/>
          <w:b/>
          <w:color w:val="444444"/>
          <w:sz w:val="24"/>
        </w:rPr>
        <w:t xml:space="preserve"> </w:t>
      </w:r>
      <w:r w:rsidR="008F7B78" w:rsidRPr="00FA6A95">
        <w:rPr>
          <w:rFonts w:ascii="Times New Roman" w:hAnsi="Times New Roman"/>
          <w:color w:val="444444"/>
          <w:sz w:val="24"/>
        </w:rPr>
        <w:t>We</w:t>
      </w:r>
      <w:proofErr w:type="gramEnd"/>
      <w:r w:rsidR="008F7B78" w:rsidRPr="00FA6A95">
        <w:rPr>
          <w:rFonts w:ascii="Times New Roman" w:hAnsi="Times New Roman"/>
          <w:color w:val="444444"/>
          <w:sz w:val="24"/>
        </w:rPr>
        <w:t xml:space="preserve"> value your confidence and have implemented administrative, technological and physical security measures we consider reasonable and appropriate to protect against the loss, misuse and alteration of the PI under our control. We cannot, however, guarantee or warrant the security of any PI you disclose or transmit to us online and are not responsible for the theft, destruction, or inadvertent disclosure of your PI. We recommend that you take steps to protect the privacy and security of your personal and payment PI and your activity while using the Internet. </w:t>
      </w:r>
      <w:r w:rsidR="008F7B78" w:rsidRPr="00DD5FB1">
        <w:rPr>
          <w:rFonts w:ascii="Times New Roman" w:eastAsia="Times New Roman" w:hAnsi="Times New Roman" w:cs="Times New Roman"/>
          <w:color w:val="444444"/>
          <w:sz w:val="24"/>
          <w:szCs w:val="24"/>
        </w:rPr>
        <w:t xml:space="preserve"> </w:t>
      </w:r>
      <w:r w:rsidR="008F7B78" w:rsidRPr="00FA6A95">
        <w:rPr>
          <w:rFonts w:ascii="Times New Roman" w:hAnsi="Times New Roman"/>
          <w:color w:val="444444"/>
          <w:sz w:val="24"/>
        </w:rPr>
        <w:t xml:space="preserve">Where we have given you (or where you have chosen) a password or access code enabling you to access certain parts of the Website, you are responsible for keeping this password and/or access code confidential. </w:t>
      </w:r>
      <w:r w:rsidR="008F7B78" w:rsidRPr="00DD5FB1">
        <w:rPr>
          <w:rFonts w:ascii="Times New Roman" w:eastAsia="Times New Roman" w:hAnsi="Times New Roman" w:cs="Times New Roman"/>
          <w:color w:val="444444"/>
          <w:sz w:val="24"/>
          <w:szCs w:val="24"/>
        </w:rPr>
        <w:t xml:space="preserve"> </w:t>
      </w:r>
      <w:r w:rsidR="008F7B78" w:rsidRPr="00FA6A95">
        <w:rPr>
          <w:rFonts w:ascii="Times New Roman" w:hAnsi="Times New Roman"/>
          <w:color w:val="444444"/>
          <w:sz w:val="24"/>
        </w:rPr>
        <w:t xml:space="preserve">You should not share your password or access code with </w:t>
      </w:r>
      <w:proofErr w:type="gramStart"/>
      <w:r w:rsidR="008F7B78" w:rsidRPr="00FA6A95">
        <w:rPr>
          <w:rFonts w:ascii="Times New Roman" w:hAnsi="Times New Roman"/>
          <w:color w:val="444444"/>
          <w:sz w:val="24"/>
        </w:rPr>
        <w:t>anyone</w:t>
      </w:r>
      <w:proofErr w:type="gramEnd"/>
      <w:r w:rsidR="008F7B78" w:rsidRPr="00FA6A95">
        <w:rPr>
          <w:rFonts w:ascii="Times New Roman" w:hAnsi="Times New Roman"/>
          <w:color w:val="444444"/>
          <w:sz w:val="24"/>
        </w:rPr>
        <w:t xml:space="preserve"> and you should use all reasonable methods to ensure that there is no unauthorized use. You therefore authorize us to act upon instructions and PI received from any person that enters your user ID and password and you agree to be fully responsible for all use and any actions that may take place during the use of your account. </w:t>
      </w:r>
      <w:r w:rsidR="008F7B78" w:rsidRPr="00DD5FB1">
        <w:rPr>
          <w:rFonts w:ascii="Times New Roman" w:eastAsia="Times New Roman" w:hAnsi="Times New Roman" w:cs="Times New Roman"/>
          <w:color w:val="444444"/>
          <w:sz w:val="24"/>
          <w:szCs w:val="24"/>
        </w:rPr>
        <w:t xml:space="preserve"> </w:t>
      </w:r>
      <w:r w:rsidR="008F7B78" w:rsidRPr="00FA6A95">
        <w:rPr>
          <w:rFonts w:ascii="Times New Roman" w:hAnsi="Times New Roman"/>
          <w:color w:val="444444"/>
          <w:sz w:val="24"/>
        </w:rPr>
        <w:t>You also agree to promptly notify us of any PI you have provided which has changed.</w:t>
      </w:r>
    </w:p>
    <w:p w14:paraId="147BAD8A" w14:textId="0562D8DF" w:rsidR="008F7B78" w:rsidRPr="00FA6A95" w:rsidRDefault="003B1557" w:rsidP="00FA6A95">
      <w:pPr>
        <w:spacing w:after="150" w:line="240" w:lineRule="auto"/>
        <w:jc w:val="both"/>
        <w:rPr>
          <w:rFonts w:ascii="Times New Roman" w:hAnsi="Times New Roman"/>
          <w:color w:val="444444"/>
          <w:sz w:val="24"/>
        </w:rPr>
      </w:pPr>
      <w:r w:rsidRPr="00DD5FB1">
        <w:rPr>
          <w:rFonts w:ascii="Times New Roman" w:eastAsia="Times New Roman" w:hAnsi="Times New Roman" w:cs="Times New Roman"/>
          <w:b/>
          <w:bCs/>
          <w:color w:val="444444"/>
          <w:sz w:val="24"/>
          <w:szCs w:val="24"/>
        </w:rPr>
        <w:t>8</w:t>
      </w:r>
      <w:r w:rsidR="008F7B78" w:rsidRPr="00DD5FB1">
        <w:rPr>
          <w:rFonts w:ascii="Times New Roman" w:eastAsia="Times New Roman" w:hAnsi="Times New Roman" w:cs="Times New Roman"/>
          <w:b/>
          <w:bCs/>
          <w:color w:val="444444"/>
          <w:sz w:val="24"/>
          <w:szCs w:val="24"/>
        </w:rPr>
        <w:t xml:space="preserve">. </w:t>
      </w:r>
      <w:r w:rsidR="008F7B78" w:rsidRPr="00FA6A95">
        <w:rPr>
          <w:rFonts w:ascii="Times New Roman" w:hAnsi="Times New Roman"/>
          <w:b/>
          <w:color w:val="444444"/>
          <w:sz w:val="24"/>
        </w:rPr>
        <w:t xml:space="preserve">CHILDREN UNDER </w:t>
      </w:r>
      <w:proofErr w:type="gramStart"/>
      <w:r w:rsidR="008F7B78" w:rsidRPr="00FA6A95">
        <w:rPr>
          <w:rFonts w:ascii="Times New Roman" w:hAnsi="Times New Roman"/>
          <w:b/>
          <w:color w:val="444444"/>
          <w:sz w:val="24"/>
        </w:rPr>
        <w:t xml:space="preserve">13 </w:t>
      </w:r>
      <w:r w:rsidR="008F7B78" w:rsidRPr="00DD5FB1">
        <w:rPr>
          <w:rFonts w:ascii="Times New Roman" w:eastAsia="Times New Roman" w:hAnsi="Times New Roman" w:cs="Times New Roman"/>
          <w:b/>
          <w:bCs/>
          <w:color w:val="444444"/>
          <w:sz w:val="24"/>
          <w:szCs w:val="24"/>
        </w:rPr>
        <w:t xml:space="preserve"> </w:t>
      </w:r>
      <w:r w:rsidR="008F7B78" w:rsidRPr="00FA6A95">
        <w:rPr>
          <w:rFonts w:ascii="Times New Roman" w:hAnsi="Times New Roman"/>
          <w:color w:val="444444"/>
          <w:sz w:val="24"/>
        </w:rPr>
        <w:t>We</w:t>
      </w:r>
      <w:proofErr w:type="gramEnd"/>
      <w:r w:rsidR="008F7B78" w:rsidRPr="00FA6A95">
        <w:rPr>
          <w:rFonts w:ascii="Times New Roman" w:hAnsi="Times New Roman"/>
          <w:color w:val="444444"/>
          <w:sz w:val="24"/>
        </w:rPr>
        <w:t xml:space="preserve"> have no way of distinguishing the age of individuals who access the Website.</w:t>
      </w:r>
      <w:r w:rsidR="008F7B78" w:rsidRPr="00DD5FB1">
        <w:rPr>
          <w:rFonts w:ascii="Times New Roman" w:eastAsia="Times New Roman" w:hAnsi="Times New Roman" w:cs="Times New Roman"/>
          <w:color w:val="444444"/>
          <w:sz w:val="24"/>
          <w:szCs w:val="24"/>
        </w:rPr>
        <w:t> </w:t>
      </w:r>
      <w:r w:rsidR="008F7B78" w:rsidRPr="00FA6A95">
        <w:rPr>
          <w:rFonts w:ascii="Times New Roman" w:hAnsi="Times New Roman"/>
          <w:color w:val="444444"/>
          <w:sz w:val="24"/>
        </w:rPr>
        <w:t xml:space="preserve"> The features, programs, promotions and other aspects of the Website requiring the submission of PI are not intended for children.</w:t>
      </w:r>
      <w:r w:rsidR="008F7B78" w:rsidRPr="00DD5FB1">
        <w:rPr>
          <w:rFonts w:ascii="Times New Roman" w:eastAsia="Times New Roman" w:hAnsi="Times New Roman" w:cs="Times New Roman"/>
          <w:color w:val="444444"/>
          <w:sz w:val="24"/>
          <w:szCs w:val="24"/>
        </w:rPr>
        <w:t> </w:t>
      </w:r>
      <w:r w:rsidR="008F7B78" w:rsidRPr="00FA6A95">
        <w:rPr>
          <w:rFonts w:ascii="Times New Roman" w:hAnsi="Times New Roman"/>
          <w:color w:val="444444"/>
          <w:sz w:val="24"/>
        </w:rPr>
        <w:t xml:space="preserve"> We do not knowingly collect PI from children under the age of 13.</w:t>
      </w:r>
      <w:r w:rsidR="008F7B78" w:rsidRPr="00DD5FB1">
        <w:rPr>
          <w:rFonts w:ascii="Times New Roman" w:eastAsia="Times New Roman" w:hAnsi="Times New Roman" w:cs="Times New Roman"/>
          <w:color w:val="444444"/>
          <w:sz w:val="24"/>
          <w:szCs w:val="24"/>
        </w:rPr>
        <w:t> </w:t>
      </w:r>
      <w:r w:rsidR="008F7B78" w:rsidRPr="00FA6A95">
        <w:rPr>
          <w:rFonts w:ascii="Times New Roman" w:hAnsi="Times New Roman"/>
          <w:color w:val="444444"/>
          <w:sz w:val="24"/>
        </w:rPr>
        <w:t xml:space="preserve"> A parent or guardian of a child under the age of 13 may review and request deletion of such child's PI as well as prohibit the use thereof, and </w:t>
      </w:r>
      <w:proofErr w:type="gramStart"/>
      <w:r w:rsidR="008F7B78" w:rsidRPr="00FA6A95">
        <w:rPr>
          <w:rFonts w:ascii="Times New Roman" w:hAnsi="Times New Roman"/>
          <w:color w:val="444444"/>
          <w:sz w:val="24"/>
        </w:rPr>
        <w:t>also</w:t>
      </w:r>
      <w:proofErr w:type="gramEnd"/>
      <w:r w:rsidR="008F7B78" w:rsidRPr="00FA6A95">
        <w:rPr>
          <w:rFonts w:ascii="Times New Roman" w:hAnsi="Times New Roman"/>
          <w:color w:val="444444"/>
          <w:sz w:val="24"/>
        </w:rPr>
        <w:t xml:space="preserve"> we carry out the same Privacy Policy.</w:t>
      </w:r>
    </w:p>
    <w:p w14:paraId="46FAB2BD" w14:textId="27E955AA" w:rsidR="00EB3EFD" w:rsidRPr="00FA6A95" w:rsidRDefault="00EB3EFD" w:rsidP="00FA6A95">
      <w:pPr>
        <w:pStyle w:val="Paragraph"/>
        <w:jc w:val="both"/>
      </w:pPr>
      <w:r w:rsidRPr="0064083B">
        <w:t xml:space="preserve">9. </w:t>
      </w:r>
      <w:r w:rsidRPr="00FA6A95">
        <w:rPr>
          <w:b/>
        </w:rPr>
        <w:t>HIP</w:t>
      </w:r>
      <w:r w:rsidR="005A0EDB" w:rsidRPr="00FA6A95">
        <w:rPr>
          <w:b/>
        </w:rPr>
        <w:t>A</w:t>
      </w:r>
      <w:r w:rsidRPr="00FA6A95">
        <w:rPr>
          <w:b/>
        </w:rPr>
        <w:t>A</w:t>
      </w:r>
      <w:r w:rsidRPr="00FA6A95">
        <w:t xml:space="preserve"> The Health Insurance Portability and Accountability Act of 1996 (“HIPAA”), as amended by the Health Information Technology for Economic and Clinical Health Act (“HITECH Act”), is a federal law intended to </w:t>
      </w:r>
      <w:r w:rsidR="00073EB8" w:rsidRPr="00FA6A95">
        <w:t xml:space="preserve">maintain </w:t>
      </w:r>
      <w:r w:rsidRPr="00FA6A95">
        <w:t xml:space="preserve">the privacy and security of individuals' health information. </w:t>
      </w:r>
      <w:r w:rsidR="00D2254C" w:rsidRPr="00FA6A95">
        <w:t xml:space="preserve">In regard to </w:t>
      </w:r>
      <w:r w:rsidR="00432FC8">
        <w:t>AVR</w:t>
      </w:r>
      <w:r w:rsidR="00D2254C" w:rsidRPr="00FA6A95">
        <w:t xml:space="preserve">’ obligations, </w:t>
      </w:r>
      <w:r w:rsidRPr="00FA6A95">
        <w:t xml:space="preserve">HIPAA applies to </w:t>
      </w:r>
      <w:r w:rsidR="00D2254C" w:rsidRPr="00FA6A95">
        <w:t xml:space="preserve">certain activities of </w:t>
      </w:r>
      <w:r w:rsidR="00432FC8">
        <w:t>AVR</w:t>
      </w:r>
      <w:r w:rsidR="00D2254C" w:rsidRPr="00FA6A95">
        <w:t xml:space="preserve"> </w:t>
      </w:r>
      <w:r w:rsidRPr="00FA6A95">
        <w:t>as</w:t>
      </w:r>
      <w:r w:rsidR="00FA6A95">
        <w:t xml:space="preserve"> a Business Associate as</w:t>
      </w:r>
      <w:r w:rsidRPr="00FA6A95">
        <w:t xml:space="preserve"> defined under the privacy, security, breach notification, and enforcement rules at 45 C.F.R. Part 160 and Part 164 ("HIPAA Rules"). </w:t>
      </w:r>
      <w:r w:rsidR="00AB3660" w:rsidRPr="00FA6A95">
        <w:t>The</w:t>
      </w:r>
      <w:r w:rsidR="0018628C" w:rsidRPr="00FA6A95">
        <w:t xml:space="preserve"> </w:t>
      </w:r>
      <w:r w:rsidR="00FA6A95">
        <w:t xml:space="preserve">Business Associate’s </w:t>
      </w:r>
      <w:r w:rsidR="0018628C" w:rsidRPr="00FA6A95">
        <w:t xml:space="preserve">activities include interacting </w:t>
      </w:r>
      <w:r w:rsidR="005B0CBE" w:rsidRPr="00FA6A95">
        <w:t xml:space="preserve">with </w:t>
      </w:r>
      <w:r w:rsidR="005B0CBE">
        <w:t>health</w:t>
      </w:r>
      <w:r w:rsidRPr="00FA6A95">
        <w:t xml:space="preserve"> plans, health plan clearinghouses, and health care providers that transmit health information electronically in certain types of transactions.</w:t>
      </w:r>
      <w:r w:rsidRPr="0064083B">
        <w:t xml:space="preserve"> </w:t>
      </w:r>
    </w:p>
    <w:p w14:paraId="313EFC4E" w14:textId="4D88800B" w:rsidR="00EB3EFD" w:rsidRPr="0064083B" w:rsidRDefault="00EB3EFD" w:rsidP="00FA6A95">
      <w:pPr>
        <w:pStyle w:val="Paragraph"/>
        <w:jc w:val="both"/>
      </w:pPr>
      <w:r w:rsidRPr="00FA6A95">
        <w:t xml:space="preserve">Although </w:t>
      </w:r>
      <w:r w:rsidR="00432FC8">
        <w:t>AVR</w:t>
      </w:r>
      <w:r w:rsidRPr="00FA6A95">
        <w:t xml:space="preserve"> is </w:t>
      </w:r>
      <w:r w:rsidR="00AB3660" w:rsidRPr="00FA6A95">
        <w:t xml:space="preserve">ultimately </w:t>
      </w:r>
      <w:r w:rsidRPr="00FA6A95">
        <w:t>responsible for HIPAA oversight, compliance, and enforcement</w:t>
      </w:r>
      <w:r w:rsidR="00073EB8" w:rsidRPr="00FA6A95">
        <w:t xml:space="preserve"> </w:t>
      </w:r>
      <w:r w:rsidR="00073EB8">
        <w:t>obligations</w:t>
      </w:r>
      <w:r w:rsidRPr="0064083B">
        <w:t>,</w:t>
      </w:r>
      <w:r w:rsidRPr="00FA6A95">
        <w:t xml:space="preserve"> </w:t>
      </w:r>
      <w:r w:rsidRPr="0064083B">
        <w:t>as</w:t>
      </w:r>
      <w:r w:rsidRPr="00FA6A95">
        <w:t xml:space="preserve"> </w:t>
      </w:r>
      <w:r w:rsidRPr="0064083B">
        <w:t>applicable,</w:t>
      </w:r>
      <w:r w:rsidRPr="00FA6A95">
        <w:t xml:space="preserve"> </w:t>
      </w:r>
      <w:r w:rsidR="0018628C">
        <w:t>because</w:t>
      </w:r>
      <w:r w:rsidR="0018628C" w:rsidRPr="00FA6A95">
        <w:t xml:space="preserve"> </w:t>
      </w:r>
      <w:r w:rsidRPr="0064083B">
        <w:t>the</w:t>
      </w:r>
      <w:r w:rsidRPr="00FA6A95">
        <w:t xml:space="preserve"> </w:t>
      </w:r>
      <w:r w:rsidRPr="0064083B">
        <w:t>HIPAA</w:t>
      </w:r>
      <w:r w:rsidRPr="00FA6A95">
        <w:t xml:space="preserve"> </w:t>
      </w:r>
      <w:r w:rsidRPr="0064083B">
        <w:t>Rules</w:t>
      </w:r>
      <w:r w:rsidRPr="00FA6A95">
        <w:t xml:space="preserve"> </w:t>
      </w:r>
      <w:r w:rsidR="003C1B12">
        <w:t>may</w:t>
      </w:r>
      <w:r w:rsidR="003C1B12" w:rsidRPr="00FA6A95">
        <w:t xml:space="preserve"> </w:t>
      </w:r>
      <w:r w:rsidRPr="0064083B">
        <w:t>apply</w:t>
      </w:r>
      <w:r w:rsidRPr="00FA6A95">
        <w:t xml:space="preserve"> </w:t>
      </w:r>
      <w:r w:rsidR="003C1B12">
        <w:t>to</w:t>
      </w:r>
      <w:r w:rsidR="003C1B12" w:rsidRPr="00FA6A95">
        <w:t xml:space="preserve"> </w:t>
      </w:r>
      <w:r w:rsidRPr="0064083B">
        <w:t>only</w:t>
      </w:r>
      <w:r w:rsidRPr="00FA6A95">
        <w:t xml:space="preserve"> </w:t>
      </w:r>
      <w:r w:rsidRPr="0064083B">
        <w:t>certain</w:t>
      </w:r>
      <w:r w:rsidRPr="00FA6A95">
        <w:t xml:space="preserve"> </w:t>
      </w:r>
      <w:r w:rsidR="00432FC8">
        <w:t>AVR</w:t>
      </w:r>
      <w:r w:rsidRPr="00FA6A95">
        <w:t>’</w:t>
      </w:r>
      <w:r w:rsidRPr="0064083B">
        <w:t xml:space="preserve"> subsidiaries</w:t>
      </w:r>
      <w:r w:rsidR="0018628C">
        <w:t>,</w:t>
      </w:r>
      <w:r w:rsidRPr="0064083B">
        <w:t xml:space="preserve"> </w:t>
      </w:r>
      <w:r w:rsidR="00432FC8">
        <w:t>AVR</w:t>
      </w:r>
      <w:r w:rsidRPr="0064083B">
        <w:t xml:space="preserve"> does not wish to designate the entire enterprise as a hybrid entity or affiliated covered entity.</w:t>
      </w:r>
      <w:r w:rsidRPr="00FA6A95">
        <w:t xml:space="preserve"> </w:t>
      </w:r>
      <w:r w:rsidRPr="0064083B">
        <w:t xml:space="preserve"> Instead</w:t>
      </w:r>
      <w:r w:rsidR="003C1B12">
        <w:t>,</w:t>
      </w:r>
      <w:r w:rsidRPr="0064083B">
        <w:t xml:space="preserve"> </w:t>
      </w:r>
      <w:r w:rsidR="00432FC8">
        <w:t>AVR</w:t>
      </w:r>
      <w:r w:rsidRPr="0064083B">
        <w:t xml:space="preserve"> has entered into HIPAA business associate agreements</w:t>
      </w:r>
      <w:r w:rsidR="003C1B12">
        <w:t>,</w:t>
      </w:r>
      <w:r w:rsidRPr="0064083B">
        <w:t xml:space="preserve"> where required</w:t>
      </w:r>
      <w:r w:rsidR="003C1B12">
        <w:t>,</w:t>
      </w:r>
      <w:r w:rsidRPr="0064083B">
        <w:t xml:space="preserve"> to permit </w:t>
      </w:r>
      <w:r w:rsidR="00432FC8">
        <w:t>AVR</w:t>
      </w:r>
      <w:r w:rsidRPr="0064083B">
        <w:t xml:space="preserve"> to access, disclose, and use HIPAA protected health information in accordance with </w:t>
      </w:r>
      <w:r w:rsidR="003C1B12">
        <w:t>applicable law</w:t>
      </w:r>
      <w:r w:rsidRPr="0064083B">
        <w:t xml:space="preserve">.  </w:t>
      </w:r>
    </w:p>
    <w:p w14:paraId="3230A44E" w14:textId="5AE40715" w:rsidR="00EB3EFD" w:rsidRPr="00FA6A95" w:rsidRDefault="00EB3EFD" w:rsidP="00FA6A95">
      <w:pPr>
        <w:numPr>
          <w:ilvl w:val="0"/>
          <w:numId w:val="6"/>
        </w:numPr>
        <w:spacing w:before="100" w:beforeAutospacing="1" w:after="100" w:afterAutospacing="1" w:line="240" w:lineRule="auto"/>
        <w:jc w:val="both"/>
        <w:rPr>
          <w:rFonts w:ascii="Times New Roman" w:hAnsi="Times New Roman"/>
          <w:b/>
          <w:sz w:val="24"/>
        </w:rPr>
      </w:pPr>
      <w:bookmarkStart w:id="1" w:name="a508641"/>
      <w:r w:rsidRPr="00FA6A95">
        <w:rPr>
          <w:rStyle w:val="Title-Clause"/>
          <w:highlight w:val="white"/>
        </w:rPr>
        <w:t>Required Safeguar</w:t>
      </w:r>
      <w:bookmarkStart w:id="2" w:name="a177522"/>
      <w:bookmarkEnd w:id="1"/>
      <w:r w:rsidR="0064083B" w:rsidRPr="00FA6A95">
        <w:rPr>
          <w:rStyle w:val="Title-Clause"/>
        </w:rPr>
        <w:t>d</w:t>
      </w:r>
      <w:r w:rsidR="0064083B" w:rsidRPr="00FA6A95">
        <w:rPr>
          <w:rStyle w:val="Title-Clause"/>
          <w:u w:val="none"/>
        </w:rPr>
        <w:t>.</w:t>
      </w:r>
      <w:r w:rsidR="0064083B">
        <w:rPr>
          <w:rStyle w:val="Title-Clause"/>
          <w:bCs/>
          <w:szCs w:val="24"/>
          <w:u w:val="none"/>
        </w:rPr>
        <w:t xml:space="preserve"> </w:t>
      </w:r>
      <w:r w:rsidR="0064083B" w:rsidRPr="00FA6A95">
        <w:rPr>
          <w:rStyle w:val="Title-Clause"/>
          <w:u w:val="none"/>
        </w:rPr>
        <w:t xml:space="preserve"> </w:t>
      </w:r>
      <w:r w:rsidR="00432FC8">
        <w:rPr>
          <w:rFonts w:ascii="Times New Roman" w:hAnsi="Times New Roman"/>
          <w:sz w:val="24"/>
        </w:rPr>
        <w:t>AVR</w:t>
      </w:r>
      <w:r w:rsidRPr="00FA6A95">
        <w:rPr>
          <w:rFonts w:ascii="Times New Roman" w:hAnsi="Times New Roman"/>
          <w:sz w:val="24"/>
        </w:rPr>
        <w:t xml:space="preserve"> shall comply with the HIPAA Rules, as applicable. In particular, </w:t>
      </w:r>
      <w:r w:rsidR="00432FC8">
        <w:rPr>
          <w:rFonts w:ascii="Times New Roman" w:hAnsi="Times New Roman"/>
          <w:sz w:val="24"/>
        </w:rPr>
        <w:t>AVR</w:t>
      </w:r>
      <w:r w:rsidRPr="00FA6A95">
        <w:rPr>
          <w:rFonts w:ascii="Times New Roman" w:hAnsi="Times New Roman"/>
          <w:sz w:val="24"/>
        </w:rPr>
        <w:t xml:space="preserve"> shall </w:t>
      </w:r>
      <w:r w:rsidR="0018628C" w:rsidRPr="00FA6A95">
        <w:rPr>
          <w:rFonts w:ascii="Times New Roman" w:hAnsi="Times New Roman"/>
          <w:sz w:val="24"/>
        </w:rPr>
        <w:t xml:space="preserve">require </w:t>
      </w:r>
      <w:r w:rsidRPr="00FA6A95">
        <w:rPr>
          <w:rFonts w:ascii="Times New Roman" w:hAnsi="Times New Roman"/>
          <w:sz w:val="24"/>
        </w:rPr>
        <w:t>that:</w:t>
      </w:r>
      <w:bookmarkEnd w:id="2"/>
    </w:p>
    <w:p w14:paraId="0F1C16D6" w14:textId="11712F3E" w:rsidR="00EB3EFD" w:rsidRPr="00DD5FB1" w:rsidRDefault="00432FC8" w:rsidP="00FA6A95">
      <w:pPr>
        <w:pStyle w:val="MFParasubclause2"/>
        <w:jc w:val="both"/>
        <w:rPr>
          <w:rFonts w:cs="Times New Roman"/>
          <w:sz w:val="24"/>
          <w:szCs w:val="24"/>
        </w:rPr>
      </w:pPr>
      <w:r>
        <w:rPr>
          <w:rFonts w:cs="Times New Roman"/>
          <w:sz w:val="24"/>
          <w:szCs w:val="24"/>
        </w:rPr>
        <w:t>AVR</w:t>
      </w:r>
      <w:r w:rsidR="008C2995" w:rsidRPr="00FA6A95">
        <w:rPr>
          <w:sz w:val="24"/>
        </w:rPr>
        <w:t xml:space="preserve"> </w:t>
      </w:r>
      <w:r w:rsidR="008C2995">
        <w:rPr>
          <w:rFonts w:cs="Times New Roman"/>
          <w:sz w:val="24"/>
          <w:szCs w:val="24"/>
        </w:rPr>
        <w:t>entities</w:t>
      </w:r>
      <w:r w:rsidR="008C2995" w:rsidRPr="00FA6A95">
        <w:rPr>
          <w:sz w:val="24"/>
        </w:rPr>
        <w:t xml:space="preserve"> </w:t>
      </w:r>
      <w:r w:rsidR="00EB3EFD" w:rsidRPr="00DD5FB1">
        <w:rPr>
          <w:rFonts w:cs="Times New Roman"/>
          <w:sz w:val="24"/>
          <w:szCs w:val="24"/>
        </w:rPr>
        <w:t>only</w:t>
      </w:r>
      <w:r w:rsidR="00EB3EFD" w:rsidRPr="00FA6A95">
        <w:rPr>
          <w:sz w:val="24"/>
        </w:rPr>
        <w:t xml:space="preserve"> </w:t>
      </w:r>
      <w:r w:rsidR="00EB3EFD" w:rsidRPr="00DD5FB1">
        <w:rPr>
          <w:rFonts w:cs="Times New Roman"/>
          <w:sz w:val="24"/>
          <w:szCs w:val="24"/>
        </w:rPr>
        <w:t>disclose</w:t>
      </w:r>
      <w:r w:rsidR="00EB3EFD" w:rsidRPr="00FA6A95">
        <w:rPr>
          <w:sz w:val="24"/>
        </w:rPr>
        <w:t xml:space="preserve"> </w:t>
      </w:r>
      <w:r w:rsidR="00EB3EFD" w:rsidRPr="00DD5FB1">
        <w:rPr>
          <w:rFonts w:cs="Times New Roman"/>
          <w:sz w:val="24"/>
          <w:szCs w:val="24"/>
        </w:rPr>
        <w:t>protected</w:t>
      </w:r>
      <w:r w:rsidR="00EB3EFD" w:rsidRPr="00FA6A95">
        <w:rPr>
          <w:sz w:val="24"/>
        </w:rPr>
        <w:t xml:space="preserve"> </w:t>
      </w:r>
      <w:r w:rsidR="00EB3EFD" w:rsidRPr="00DD5FB1">
        <w:rPr>
          <w:rFonts w:cs="Times New Roman"/>
          <w:sz w:val="24"/>
          <w:szCs w:val="24"/>
        </w:rPr>
        <w:t>health</w:t>
      </w:r>
      <w:r w:rsidR="00EB3EFD" w:rsidRPr="00FA6A95">
        <w:rPr>
          <w:sz w:val="24"/>
        </w:rPr>
        <w:t xml:space="preserve"> </w:t>
      </w:r>
      <w:r w:rsidR="00EB3EFD" w:rsidRPr="00DD5FB1">
        <w:rPr>
          <w:rFonts w:cs="Times New Roman"/>
          <w:sz w:val="24"/>
          <w:szCs w:val="24"/>
        </w:rPr>
        <w:t>information</w:t>
      </w:r>
      <w:r w:rsidR="00EB3EFD" w:rsidRPr="00FA6A95">
        <w:rPr>
          <w:sz w:val="24"/>
        </w:rPr>
        <w:t xml:space="preserve"> </w:t>
      </w:r>
      <w:r w:rsidR="00EB3EFD" w:rsidRPr="00DD5FB1">
        <w:rPr>
          <w:rFonts w:cs="Times New Roman"/>
          <w:sz w:val="24"/>
          <w:szCs w:val="24"/>
        </w:rPr>
        <w:t>to</w:t>
      </w:r>
      <w:r w:rsidR="00EB3EFD" w:rsidRPr="00FA6A95">
        <w:rPr>
          <w:sz w:val="24"/>
        </w:rPr>
        <w:t xml:space="preserve"> </w:t>
      </w:r>
      <w:r w:rsidR="00EB3EFD" w:rsidRPr="00DD5FB1">
        <w:rPr>
          <w:rFonts w:cs="Times New Roman"/>
          <w:sz w:val="24"/>
          <w:szCs w:val="24"/>
        </w:rPr>
        <w:t xml:space="preserve">another component or subsidiary of </w:t>
      </w:r>
      <w:r>
        <w:rPr>
          <w:rFonts w:cs="Times New Roman"/>
          <w:sz w:val="24"/>
          <w:szCs w:val="24"/>
        </w:rPr>
        <w:t>AVR</w:t>
      </w:r>
      <w:r w:rsidR="00EB3EFD" w:rsidRPr="00DD5FB1">
        <w:rPr>
          <w:rFonts w:cs="Times New Roman"/>
          <w:sz w:val="24"/>
          <w:szCs w:val="24"/>
        </w:rPr>
        <w:t xml:space="preserve"> in accordance with the HIPAA Business Associate</w:t>
      </w:r>
      <w:r w:rsidR="00EB3EFD" w:rsidRPr="00FA6A95">
        <w:rPr>
          <w:sz w:val="24"/>
        </w:rPr>
        <w:t xml:space="preserve"> </w:t>
      </w:r>
      <w:r w:rsidR="00EB3EFD" w:rsidRPr="00DD5FB1">
        <w:rPr>
          <w:rFonts w:cs="Times New Roman"/>
          <w:sz w:val="24"/>
          <w:szCs w:val="24"/>
        </w:rPr>
        <w:t>Agreement</w:t>
      </w:r>
      <w:r w:rsidR="00EB3EFD" w:rsidRPr="00FA6A95">
        <w:rPr>
          <w:sz w:val="24"/>
        </w:rPr>
        <w:t xml:space="preserve"> </w:t>
      </w:r>
      <w:r w:rsidR="00EB3EFD" w:rsidRPr="00DD5FB1">
        <w:rPr>
          <w:rFonts w:cs="Times New Roman"/>
          <w:sz w:val="24"/>
          <w:szCs w:val="24"/>
        </w:rPr>
        <w:t>in</w:t>
      </w:r>
      <w:r w:rsidR="00EB3EFD" w:rsidRPr="00FA6A95">
        <w:rPr>
          <w:sz w:val="24"/>
        </w:rPr>
        <w:t xml:space="preserve"> </w:t>
      </w:r>
      <w:r w:rsidR="00EB3EFD" w:rsidRPr="00DD5FB1">
        <w:rPr>
          <w:rFonts w:cs="Times New Roman"/>
          <w:sz w:val="24"/>
          <w:szCs w:val="24"/>
        </w:rPr>
        <w:t>place</w:t>
      </w:r>
      <w:r w:rsidR="00EB3EFD" w:rsidRPr="00FA6A95">
        <w:rPr>
          <w:sz w:val="24"/>
        </w:rPr>
        <w:t xml:space="preserve"> </w:t>
      </w:r>
      <w:r w:rsidR="00EB3EFD" w:rsidRPr="00DD5FB1">
        <w:rPr>
          <w:rFonts w:cs="Times New Roman"/>
          <w:sz w:val="24"/>
          <w:szCs w:val="24"/>
        </w:rPr>
        <w:t>between</w:t>
      </w:r>
      <w:r w:rsidR="00EB3EFD" w:rsidRPr="00FA6A95">
        <w:rPr>
          <w:sz w:val="24"/>
        </w:rPr>
        <w:t xml:space="preserve"> </w:t>
      </w:r>
      <w:r w:rsidR="00EB3EFD" w:rsidRPr="00DD5FB1">
        <w:rPr>
          <w:rFonts w:cs="Times New Roman"/>
          <w:sz w:val="24"/>
          <w:szCs w:val="24"/>
        </w:rPr>
        <w:t>the</w:t>
      </w:r>
      <w:r w:rsidR="007E796B">
        <w:rPr>
          <w:rFonts w:cs="Times New Roman"/>
          <w:sz w:val="24"/>
          <w:szCs w:val="24"/>
        </w:rPr>
        <w:t>se</w:t>
      </w:r>
      <w:r w:rsidR="00EB3EFD" w:rsidRPr="00FA6A95">
        <w:rPr>
          <w:sz w:val="24"/>
        </w:rPr>
        <w:t xml:space="preserve"> </w:t>
      </w:r>
      <w:r w:rsidR="00EB3EFD" w:rsidRPr="00DD5FB1">
        <w:rPr>
          <w:rFonts w:cs="Times New Roman"/>
          <w:sz w:val="24"/>
          <w:szCs w:val="24"/>
        </w:rPr>
        <w:t>entities</w:t>
      </w:r>
      <w:r w:rsidR="00EB3EFD" w:rsidRPr="00FA6A95">
        <w:rPr>
          <w:sz w:val="24"/>
        </w:rPr>
        <w:t xml:space="preserve"> </w:t>
      </w:r>
      <w:r w:rsidR="007E796B">
        <w:rPr>
          <w:rFonts w:cs="Times New Roman"/>
          <w:sz w:val="24"/>
          <w:szCs w:val="24"/>
        </w:rPr>
        <w:t>and</w:t>
      </w:r>
      <w:r w:rsidR="007E796B" w:rsidRPr="00FA6A95">
        <w:rPr>
          <w:sz w:val="24"/>
        </w:rPr>
        <w:t xml:space="preserve"> </w:t>
      </w:r>
      <w:r w:rsidR="00EB3EFD" w:rsidRPr="00DD5FB1">
        <w:rPr>
          <w:rFonts w:cs="Times New Roman"/>
          <w:sz w:val="24"/>
          <w:szCs w:val="24"/>
        </w:rPr>
        <w:t>in</w:t>
      </w:r>
      <w:r w:rsidR="00EB3EFD" w:rsidRPr="00FA6A95">
        <w:rPr>
          <w:sz w:val="24"/>
        </w:rPr>
        <w:t xml:space="preserve"> </w:t>
      </w:r>
      <w:r w:rsidR="00EB3EFD" w:rsidRPr="00DD5FB1">
        <w:rPr>
          <w:rFonts w:cs="Times New Roman"/>
          <w:sz w:val="24"/>
          <w:szCs w:val="24"/>
        </w:rPr>
        <w:t>a</w:t>
      </w:r>
      <w:r w:rsidR="00EB3EFD" w:rsidRPr="00FA6A95">
        <w:rPr>
          <w:sz w:val="24"/>
        </w:rPr>
        <w:t xml:space="preserve"> </w:t>
      </w:r>
      <w:r w:rsidR="00EB3EFD" w:rsidRPr="00DD5FB1">
        <w:rPr>
          <w:rFonts w:cs="Times New Roman"/>
          <w:sz w:val="24"/>
          <w:szCs w:val="24"/>
        </w:rPr>
        <w:t>manner</w:t>
      </w:r>
      <w:r w:rsidR="00EB3EFD" w:rsidRPr="00FA6A95">
        <w:rPr>
          <w:sz w:val="24"/>
        </w:rPr>
        <w:t xml:space="preserve"> </w:t>
      </w:r>
      <w:r w:rsidR="00EB3EFD" w:rsidRPr="00DD5FB1">
        <w:rPr>
          <w:rFonts w:cs="Times New Roman"/>
          <w:sz w:val="24"/>
          <w:szCs w:val="24"/>
        </w:rPr>
        <w:t>that</w:t>
      </w:r>
      <w:r w:rsidR="00EB3EFD" w:rsidRPr="00FA6A95">
        <w:rPr>
          <w:sz w:val="24"/>
        </w:rPr>
        <w:t xml:space="preserve"> </w:t>
      </w:r>
      <w:r w:rsidR="005B0CBE" w:rsidRPr="00DD5FB1">
        <w:rPr>
          <w:rFonts w:cs="Times New Roman"/>
          <w:sz w:val="24"/>
          <w:szCs w:val="24"/>
        </w:rPr>
        <w:t>would</w:t>
      </w:r>
      <w:r w:rsidR="005B0CBE" w:rsidRPr="00FA6A95">
        <w:rPr>
          <w:sz w:val="24"/>
        </w:rPr>
        <w:t xml:space="preserve"> </w:t>
      </w:r>
      <w:r w:rsidR="005B0CBE" w:rsidRPr="00DD5FB1">
        <w:rPr>
          <w:rFonts w:cs="Times New Roman"/>
          <w:sz w:val="24"/>
          <w:szCs w:val="24"/>
        </w:rPr>
        <w:t>not</w:t>
      </w:r>
      <w:r w:rsidR="00EB3EFD" w:rsidRPr="00FA6A95">
        <w:rPr>
          <w:sz w:val="24"/>
        </w:rPr>
        <w:t xml:space="preserve"> </w:t>
      </w:r>
      <w:r w:rsidR="00EB3EFD" w:rsidRPr="00DD5FB1">
        <w:rPr>
          <w:rFonts w:cs="Times New Roman"/>
          <w:sz w:val="24"/>
          <w:szCs w:val="24"/>
        </w:rPr>
        <w:t>be prohibited under the HIPAA Privacy Rule (45 C.F.R. Part 164, Subpart E);</w:t>
      </w:r>
      <w:r w:rsidR="000D7FD8">
        <w:rPr>
          <w:rFonts w:cs="Times New Roman"/>
          <w:sz w:val="24"/>
          <w:szCs w:val="24"/>
        </w:rPr>
        <w:t xml:space="preserve"> and</w:t>
      </w:r>
    </w:p>
    <w:p w14:paraId="43A4C2B2" w14:textId="574232F2" w:rsidR="00EB3EFD" w:rsidRPr="00DD5FB1" w:rsidRDefault="00EB3EFD" w:rsidP="00FA6A95">
      <w:pPr>
        <w:pStyle w:val="MFParasubclause2"/>
        <w:jc w:val="both"/>
        <w:rPr>
          <w:rFonts w:cs="Times New Roman"/>
          <w:sz w:val="24"/>
          <w:szCs w:val="24"/>
        </w:rPr>
      </w:pPr>
      <w:bookmarkStart w:id="3" w:name="a1022137"/>
      <w:r w:rsidRPr="00DD5FB1">
        <w:rPr>
          <w:rFonts w:cs="Times New Roman"/>
          <w:sz w:val="24"/>
          <w:szCs w:val="24"/>
        </w:rPr>
        <w:t xml:space="preserve">If a person performs duties as a workforce member for both </w:t>
      </w:r>
      <w:r w:rsidR="007E796B">
        <w:rPr>
          <w:rFonts w:cs="Times New Roman"/>
          <w:sz w:val="24"/>
          <w:szCs w:val="24"/>
        </w:rPr>
        <w:t xml:space="preserve">a </w:t>
      </w:r>
      <w:r w:rsidR="00FA6A95">
        <w:rPr>
          <w:rFonts w:cs="Times New Roman"/>
          <w:sz w:val="24"/>
          <w:szCs w:val="24"/>
        </w:rPr>
        <w:t>c</w:t>
      </w:r>
      <w:r w:rsidRPr="00DD5FB1">
        <w:rPr>
          <w:rFonts w:cs="Times New Roman"/>
          <w:sz w:val="24"/>
          <w:szCs w:val="24"/>
        </w:rPr>
        <w:t xml:space="preserve">overed </w:t>
      </w:r>
      <w:r w:rsidR="00FA6A95">
        <w:rPr>
          <w:rFonts w:cs="Times New Roman"/>
          <w:sz w:val="24"/>
          <w:szCs w:val="24"/>
        </w:rPr>
        <w:t>e</w:t>
      </w:r>
      <w:r w:rsidRPr="00DD5FB1">
        <w:rPr>
          <w:rFonts w:cs="Times New Roman"/>
          <w:sz w:val="24"/>
          <w:szCs w:val="24"/>
        </w:rPr>
        <w:t>ntity</w:t>
      </w:r>
      <w:r w:rsidRPr="00FA6A95">
        <w:rPr>
          <w:sz w:val="24"/>
        </w:rPr>
        <w:t xml:space="preserve"> </w:t>
      </w:r>
      <w:r w:rsidRPr="00DD5FB1">
        <w:rPr>
          <w:rFonts w:cs="Times New Roman"/>
          <w:sz w:val="24"/>
          <w:szCs w:val="24"/>
        </w:rPr>
        <w:t>and</w:t>
      </w:r>
      <w:r w:rsidRPr="00FA6A95">
        <w:rPr>
          <w:sz w:val="24"/>
        </w:rPr>
        <w:t xml:space="preserve"> </w:t>
      </w:r>
      <w:r w:rsidR="00FA6A95">
        <w:rPr>
          <w:sz w:val="24"/>
        </w:rPr>
        <w:t>one or more</w:t>
      </w:r>
      <w:r w:rsidRPr="00FA6A95">
        <w:rPr>
          <w:sz w:val="24"/>
        </w:rPr>
        <w:t xml:space="preserve"> </w:t>
      </w:r>
      <w:r w:rsidRPr="00DD5FB1">
        <w:rPr>
          <w:rFonts w:cs="Times New Roman"/>
          <w:sz w:val="24"/>
          <w:szCs w:val="24"/>
        </w:rPr>
        <w:t>business</w:t>
      </w:r>
      <w:r w:rsidRPr="00FA6A95">
        <w:rPr>
          <w:sz w:val="24"/>
        </w:rPr>
        <w:t xml:space="preserve"> </w:t>
      </w:r>
      <w:r w:rsidRPr="00DD5FB1">
        <w:rPr>
          <w:rFonts w:cs="Times New Roman"/>
          <w:sz w:val="24"/>
          <w:szCs w:val="24"/>
        </w:rPr>
        <w:t>associate</w:t>
      </w:r>
      <w:r w:rsidRPr="00FA6A95">
        <w:rPr>
          <w:sz w:val="24"/>
        </w:rPr>
        <w:t xml:space="preserve"> </w:t>
      </w:r>
      <w:r w:rsidRPr="00DD5FB1">
        <w:rPr>
          <w:rFonts w:cs="Times New Roman"/>
          <w:sz w:val="24"/>
          <w:szCs w:val="24"/>
        </w:rPr>
        <w:t>entity</w:t>
      </w:r>
      <w:r w:rsidRPr="00FA6A95">
        <w:rPr>
          <w:sz w:val="24"/>
        </w:rPr>
        <w:t xml:space="preserve"> </w:t>
      </w:r>
      <w:r w:rsidRPr="00DD5FB1">
        <w:rPr>
          <w:rFonts w:cs="Times New Roman"/>
          <w:sz w:val="24"/>
          <w:szCs w:val="24"/>
        </w:rPr>
        <w:t>in</w:t>
      </w:r>
      <w:r w:rsidRPr="00FA6A95">
        <w:rPr>
          <w:sz w:val="24"/>
        </w:rPr>
        <w:t xml:space="preserve"> </w:t>
      </w:r>
      <w:r w:rsidRPr="00DD5FB1">
        <w:rPr>
          <w:rFonts w:cs="Times New Roman"/>
          <w:sz w:val="24"/>
          <w:szCs w:val="24"/>
        </w:rPr>
        <w:t>the</w:t>
      </w:r>
      <w:r w:rsidRPr="00FA6A95">
        <w:rPr>
          <w:sz w:val="24"/>
        </w:rPr>
        <w:t xml:space="preserve"> </w:t>
      </w:r>
      <w:r w:rsidRPr="00DD5FB1">
        <w:rPr>
          <w:rFonts w:cs="Times New Roman"/>
          <w:sz w:val="24"/>
          <w:szCs w:val="24"/>
        </w:rPr>
        <w:t>same</w:t>
      </w:r>
      <w:r w:rsidRPr="00FA6A95">
        <w:rPr>
          <w:sz w:val="24"/>
        </w:rPr>
        <w:t xml:space="preserve"> </w:t>
      </w:r>
      <w:r w:rsidRPr="00DD5FB1">
        <w:rPr>
          <w:rFonts w:cs="Times New Roman"/>
          <w:sz w:val="24"/>
          <w:szCs w:val="24"/>
        </w:rPr>
        <w:t>or</w:t>
      </w:r>
      <w:r w:rsidRPr="00FA6A95">
        <w:rPr>
          <w:sz w:val="24"/>
        </w:rPr>
        <w:t xml:space="preserve"> </w:t>
      </w:r>
      <w:r w:rsidRPr="00DD5FB1">
        <w:rPr>
          <w:rFonts w:cs="Times New Roman"/>
          <w:sz w:val="24"/>
          <w:szCs w:val="24"/>
        </w:rPr>
        <w:t>similar</w:t>
      </w:r>
      <w:r w:rsidRPr="00FA6A95">
        <w:rPr>
          <w:sz w:val="24"/>
        </w:rPr>
        <w:t xml:space="preserve"> </w:t>
      </w:r>
      <w:r w:rsidRPr="00DD5FB1">
        <w:rPr>
          <w:rFonts w:cs="Times New Roman"/>
          <w:sz w:val="24"/>
          <w:szCs w:val="24"/>
        </w:rPr>
        <w:t>capacity,</w:t>
      </w:r>
      <w:r w:rsidRPr="00FA6A95">
        <w:rPr>
          <w:sz w:val="24"/>
        </w:rPr>
        <w:t xml:space="preserve"> </w:t>
      </w:r>
      <w:r w:rsidRPr="00DD5FB1">
        <w:rPr>
          <w:rFonts w:cs="Times New Roman"/>
          <w:sz w:val="24"/>
          <w:szCs w:val="24"/>
        </w:rPr>
        <w:t>the</w:t>
      </w:r>
      <w:r w:rsidRPr="00FA6A95">
        <w:rPr>
          <w:sz w:val="24"/>
        </w:rPr>
        <w:t xml:space="preserve"> </w:t>
      </w:r>
      <w:r w:rsidRPr="00DD5FB1">
        <w:rPr>
          <w:rFonts w:cs="Times New Roman"/>
          <w:sz w:val="24"/>
          <w:szCs w:val="24"/>
        </w:rPr>
        <w:t>person</w:t>
      </w:r>
      <w:r w:rsidRPr="00FA6A95">
        <w:rPr>
          <w:sz w:val="24"/>
        </w:rPr>
        <w:t xml:space="preserve"> </w:t>
      </w:r>
      <w:r w:rsidR="007E796B">
        <w:rPr>
          <w:rFonts w:cs="Times New Roman"/>
          <w:sz w:val="24"/>
          <w:szCs w:val="24"/>
        </w:rPr>
        <w:t>will</w:t>
      </w:r>
      <w:r w:rsidR="007E796B" w:rsidRPr="00FA6A95">
        <w:rPr>
          <w:sz w:val="24"/>
        </w:rPr>
        <w:t xml:space="preserve"> </w:t>
      </w:r>
      <w:r w:rsidRPr="00DD5FB1">
        <w:rPr>
          <w:rFonts w:cs="Times New Roman"/>
          <w:sz w:val="24"/>
          <w:szCs w:val="24"/>
        </w:rPr>
        <w:t>not use or disclose protected health information</w:t>
      </w:r>
      <w:r w:rsidR="007E796B">
        <w:rPr>
          <w:rFonts w:cs="Times New Roman"/>
          <w:sz w:val="24"/>
          <w:szCs w:val="24"/>
        </w:rPr>
        <w:t>,</w:t>
      </w:r>
      <w:r w:rsidRPr="00DD5FB1">
        <w:rPr>
          <w:rFonts w:cs="Times New Roman"/>
          <w:sz w:val="24"/>
          <w:szCs w:val="24"/>
        </w:rPr>
        <w:t xml:space="preserve"> created or received in the course of (or incident to) the person's work for the </w:t>
      </w:r>
      <w:r w:rsidR="00FA6A95">
        <w:rPr>
          <w:rFonts w:cs="Times New Roman"/>
          <w:sz w:val="24"/>
          <w:szCs w:val="24"/>
        </w:rPr>
        <w:t>c</w:t>
      </w:r>
      <w:r w:rsidRPr="00DD5FB1">
        <w:rPr>
          <w:rFonts w:cs="Times New Roman"/>
          <w:sz w:val="24"/>
          <w:szCs w:val="24"/>
        </w:rPr>
        <w:t xml:space="preserve">overed </w:t>
      </w:r>
      <w:r w:rsidR="00FA6A95">
        <w:rPr>
          <w:rFonts w:cs="Times New Roman"/>
          <w:sz w:val="24"/>
          <w:szCs w:val="24"/>
        </w:rPr>
        <w:t>e</w:t>
      </w:r>
      <w:r w:rsidRPr="00DD5FB1">
        <w:rPr>
          <w:rFonts w:cs="Times New Roman"/>
          <w:sz w:val="24"/>
          <w:szCs w:val="24"/>
        </w:rPr>
        <w:t>ntity</w:t>
      </w:r>
      <w:r w:rsidR="007E796B">
        <w:rPr>
          <w:rFonts w:cs="Times New Roman"/>
          <w:sz w:val="24"/>
          <w:szCs w:val="24"/>
        </w:rPr>
        <w:t>,</w:t>
      </w:r>
      <w:r w:rsidRPr="00DD5FB1">
        <w:rPr>
          <w:rFonts w:cs="Times New Roman"/>
          <w:sz w:val="24"/>
          <w:szCs w:val="24"/>
        </w:rPr>
        <w:t xml:space="preserve"> in a way that is prohibited under the HIPAA Privacy Rule (45 C.F.R. Part 164, Subpart E).</w:t>
      </w:r>
      <w:bookmarkEnd w:id="3"/>
    </w:p>
    <w:p w14:paraId="22CDEDEC" w14:textId="6A295585" w:rsidR="00EB3EFD" w:rsidRPr="00FA6A95" w:rsidRDefault="00EB3EFD" w:rsidP="00FA6A95">
      <w:pPr>
        <w:pStyle w:val="MFPara-Clause"/>
        <w:numPr>
          <w:ilvl w:val="0"/>
          <w:numId w:val="26"/>
        </w:numPr>
        <w:jc w:val="both"/>
        <w:rPr>
          <w:sz w:val="24"/>
        </w:rPr>
      </w:pPr>
      <w:bookmarkStart w:id="4" w:name="a1022142"/>
      <w:r w:rsidRPr="00FA6A95">
        <w:rPr>
          <w:rStyle w:val="Title-Clause"/>
          <w:highlight w:val="white"/>
        </w:rPr>
        <w:lastRenderedPageBreak/>
        <w:t>Employee Health Records</w:t>
      </w:r>
      <w:bookmarkStart w:id="5" w:name="a177520"/>
      <w:bookmarkEnd w:id="4"/>
      <w:r w:rsidRPr="00FA6A95">
        <w:rPr>
          <w:rStyle w:val="Title-Clause"/>
          <w:u w:val="none"/>
        </w:rPr>
        <w:t xml:space="preserve">. </w:t>
      </w:r>
      <w:r w:rsidRPr="00DD5FB1">
        <w:rPr>
          <w:rStyle w:val="Title-Clause"/>
          <w:bCs/>
          <w:szCs w:val="24"/>
          <w:u w:val="none"/>
        </w:rPr>
        <w:t xml:space="preserve"> </w:t>
      </w:r>
      <w:r w:rsidRPr="00DD5FB1">
        <w:rPr>
          <w:rFonts w:cs="Times New Roman"/>
          <w:sz w:val="24"/>
          <w:szCs w:val="24"/>
        </w:rPr>
        <w:t xml:space="preserve">Through its human resources office, </w:t>
      </w:r>
      <w:r w:rsidR="00432FC8">
        <w:rPr>
          <w:rFonts w:cs="Times New Roman"/>
          <w:sz w:val="24"/>
          <w:szCs w:val="24"/>
        </w:rPr>
        <w:t>AVR</w:t>
      </w:r>
      <w:r w:rsidRPr="00DD5FB1">
        <w:rPr>
          <w:rFonts w:cs="Times New Roman"/>
          <w:sz w:val="24"/>
          <w:szCs w:val="24"/>
        </w:rPr>
        <w:t xml:space="preserve"> maintains employee health records in its capacity as an employer. Employee health records are expressly</w:t>
      </w:r>
      <w:r w:rsidRPr="00FA6A95">
        <w:rPr>
          <w:sz w:val="24"/>
        </w:rPr>
        <w:t xml:space="preserve"> </w:t>
      </w:r>
      <w:r w:rsidRPr="00DD5FB1">
        <w:rPr>
          <w:rFonts w:cs="Times New Roman"/>
          <w:sz w:val="24"/>
          <w:szCs w:val="24"/>
        </w:rPr>
        <w:t>excluded</w:t>
      </w:r>
      <w:r w:rsidRPr="00FA6A95">
        <w:rPr>
          <w:sz w:val="24"/>
        </w:rPr>
        <w:t xml:space="preserve"> </w:t>
      </w:r>
      <w:r w:rsidRPr="00DD5FB1">
        <w:rPr>
          <w:rFonts w:cs="Times New Roman"/>
          <w:sz w:val="24"/>
          <w:szCs w:val="24"/>
        </w:rPr>
        <w:t>from</w:t>
      </w:r>
      <w:r w:rsidRPr="00FA6A95">
        <w:rPr>
          <w:sz w:val="24"/>
        </w:rPr>
        <w:t xml:space="preserve"> </w:t>
      </w:r>
      <w:r w:rsidRPr="00DD5FB1">
        <w:rPr>
          <w:rFonts w:cs="Times New Roman"/>
          <w:sz w:val="24"/>
          <w:szCs w:val="24"/>
        </w:rPr>
        <w:t>the</w:t>
      </w:r>
      <w:r w:rsidRPr="00FA6A95">
        <w:rPr>
          <w:sz w:val="24"/>
        </w:rPr>
        <w:t xml:space="preserve"> </w:t>
      </w:r>
      <w:r w:rsidRPr="00DD5FB1">
        <w:rPr>
          <w:rFonts w:cs="Times New Roman"/>
          <w:sz w:val="24"/>
          <w:szCs w:val="24"/>
        </w:rPr>
        <w:t>definition</w:t>
      </w:r>
      <w:r w:rsidRPr="00FA6A95">
        <w:rPr>
          <w:sz w:val="24"/>
        </w:rPr>
        <w:t xml:space="preserve"> </w:t>
      </w:r>
      <w:r w:rsidRPr="00DD5FB1">
        <w:rPr>
          <w:rFonts w:cs="Times New Roman"/>
          <w:sz w:val="24"/>
          <w:szCs w:val="24"/>
        </w:rPr>
        <w:t>of</w:t>
      </w:r>
      <w:r w:rsidRPr="00FA6A95">
        <w:rPr>
          <w:sz w:val="24"/>
        </w:rPr>
        <w:t xml:space="preserve"> </w:t>
      </w:r>
      <w:r w:rsidRPr="00DD5FB1">
        <w:rPr>
          <w:rFonts w:cs="Times New Roman"/>
          <w:sz w:val="24"/>
          <w:szCs w:val="24"/>
        </w:rPr>
        <w:t>protected health</w:t>
      </w:r>
      <w:r w:rsidRPr="00FA6A95">
        <w:rPr>
          <w:sz w:val="24"/>
        </w:rPr>
        <w:t xml:space="preserve"> </w:t>
      </w:r>
      <w:r w:rsidRPr="00DD5FB1">
        <w:rPr>
          <w:rFonts w:cs="Times New Roman"/>
          <w:sz w:val="24"/>
          <w:szCs w:val="24"/>
        </w:rPr>
        <w:t>information</w:t>
      </w:r>
      <w:r w:rsidRPr="00FA6A95">
        <w:rPr>
          <w:sz w:val="24"/>
        </w:rPr>
        <w:t xml:space="preserve"> </w:t>
      </w:r>
      <w:r w:rsidRPr="00DD5FB1">
        <w:rPr>
          <w:rFonts w:cs="Times New Roman"/>
          <w:sz w:val="24"/>
          <w:szCs w:val="24"/>
        </w:rPr>
        <w:t>under</w:t>
      </w:r>
      <w:r w:rsidRPr="00FA6A95">
        <w:rPr>
          <w:sz w:val="24"/>
        </w:rPr>
        <w:t xml:space="preserve"> </w:t>
      </w:r>
      <w:r w:rsidRPr="00DD5FB1">
        <w:rPr>
          <w:rFonts w:cs="Times New Roman"/>
          <w:sz w:val="24"/>
          <w:szCs w:val="24"/>
        </w:rPr>
        <w:t>the</w:t>
      </w:r>
      <w:r w:rsidRPr="00FA6A95">
        <w:rPr>
          <w:sz w:val="24"/>
        </w:rPr>
        <w:t xml:space="preserve"> </w:t>
      </w:r>
      <w:r w:rsidRPr="00DD5FB1">
        <w:rPr>
          <w:rFonts w:cs="Times New Roman"/>
          <w:sz w:val="24"/>
          <w:szCs w:val="24"/>
        </w:rPr>
        <w:t xml:space="preserve">HIPAA regulations, </w:t>
      </w:r>
      <w:r w:rsidR="005B0CBE" w:rsidRPr="00DD5FB1">
        <w:rPr>
          <w:rFonts w:cs="Times New Roman"/>
          <w:sz w:val="24"/>
          <w:szCs w:val="24"/>
        </w:rPr>
        <w:t>and</w:t>
      </w:r>
      <w:r w:rsidR="005B0CBE" w:rsidRPr="00FA6A95">
        <w:rPr>
          <w:sz w:val="24"/>
        </w:rPr>
        <w:t xml:space="preserve"> </w:t>
      </w:r>
      <w:r w:rsidR="005B0CBE">
        <w:rPr>
          <w:rFonts w:cs="Times New Roman"/>
          <w:sz w:val="24"/>
          <w:szCs w:val="24"/>
        </w:rPr>
        <w:t>the</w:t>
      </w:r>
      <w:r w:rsidR="0018628C">
        <w:rPr>
          <w:rFonts w:cs="Times New Roman"/>
          <w:sz w:val="24"/>
          <w:szCs w:val="24"/>
        </w:rPr>
        <w:t xml:space="preserve"> </w:t>
      </w:r>
      <w:r w:rsidR="00432FC8">
        <w:rPr>
          <w:rFonts w:cs="Times New Roman"/>
          <w:sz w:val="24"/>
          <w:szCs w:val="24"/>
        </w:rPr>
        <w:t>AVR</w:t>
      </w:r>
      <w:r w:rsidRPr="00DD5FB1">
        <w:rPr>
          <w:rFonts w:cs="Times New Roman"/>
          <w:sz w:val="24"/>
          <w:szCs w:val="24"/>
        </w:rPr>
        <w:t xml:space="preserve"> human resources office is not </w:t>
      </w:r>
      <w:r w:rsidR="007E796B">
        <w:rPr>
          <w:rFonts w:cs="Times New Roman"/>
          <w:sz w:val="24"/>
          <w:szCs w:val="24"/>
        </w:rPr>
        <w:t>a Covered Entity.</w:t>
      </w:r>
      <w:r w:rsidRPr="00DD5FB1">
        <w:rPr>
          <w:rFonts w:cs="Times New Roman"/>
          <w:sz w:val="24"/>
          <w:szCs w:val="24"/>
        </w:rPr>
        <w:t xml:space="preserve"> </w:t>
      </w:r>
      <w:bookmarkEnd w:id="5"/>
    </w:p>
    <w:p w14:paraId="512D469B" w14:textId="18227328" w:rsidR="00EB3EFD" w:rsidRPr="00FA6A95" w:rsidRDefault="00EB3EFD" w:rsidP="00FA6A95">
      <w:pPr>
        <w:pStyle w:val="MFPara-Clause"/>
        <w:numPr>
          <w:ilvl w:val="0"/>
          <w:numId w:val="26"/>
        </w:numPr>
        <w:jc w:val="both"/>
        <w:rPr>
          <w:sz w:val="24"/>
          <w:u w:val="single"/>
        </w:rPr>
      </w:pPr>
      <w:bookmarkStart w:id="6" w:name="a615454"/>
      <w:r w:rsidRPr="00FA6A95">
        <w:rPr>
          <w:rStyle w:val="Title-Clause"/>
          <w:highlight w:val="white"/>
        </w:rPr>
        <w:t>Recordkeeping Requirement</w:t>
      </w:r>
      <w:bookmarkStart w:id="7" w:name="a732445"/>
      <w:bookmarkEnd w:id="6"/>
      <w:r w:rsidRPr="00FA6A95">
        <w:rPr>
          <w:rStyle w:val="Title-Clause"/>
          <w:u w:val="none"/>
        </w:rPr>
        <w:t>.</w:t>
      </w:r>
      <w:r w:rsidR="00432FC8">
        <w:rPr>
          <w:rStyle w:val="Title-Clause"/>
          <w:u w:val="none"/>
        </w:rPr>
        <w:t xml:space="preserve">  </w:t>
      </w:r>
      <w:r w:rsidR="00432FC8">
        <w:rPr>
          <w:rFonts w:cs="Times New Roman"/>
          <w:sz w:val="24"/>
          <w:szCs w:val="24"/>
        </w:rPr>
        <w:t>AVR</w:t>
      </w:r>
      <w:r w:rsidRPr="00DD5FB1">
        <w:rPr>
          <w:rFonts w:cs="Times New Roman"/>
          <w:sz w:val="24"/>
          <w:szCs w:val="24"/>
        </w:rPr>
        <w:t xml:space="preserve"> </w:t>
      </w:r>
      <w:r w:rsidR="00FA6A95">
        <w:rPr>
          <w:rFonts w:cs="Times New Roman"/>
          <w:sz w:val="24"/>
          <w:szCs w:val="24"/>
        </w:rPr>
        <w:t xml:space="preserve">will </w:t>
      </w:r>
      <w:r w:rsidRPr="00DD5FB1">
        <w:rPr>
          <w:rFonts w:cs="Times New Roman"/>
          <w:sz w:val="24"/>
          <w:szCs w:val="24"/>
        </w:rPr>
        <w:t>retain documentation</w:t>
      </w:r>
      <w:r w:rsidR="009C6D4C">
        <w:rPr>
          <w:rFonts w:cs="Times New Roman"/>
          <w:sz w:val="24"/>
          <w:szCs w:val="24"/>
        </w:rPr>
        <w:t xml:space="preserve"> of</w:t>
      </w:r>
      <w:r w:rsidRPr="00DD5FB1">
        <w:rPr>
          <w:rFonts w:cs="Times New Roman"/>
          <w:sz w:val="24"/>
          <w:szCs w:val="24"/>
        </w:rPr>
        <w:t xml:space="preserve"> compliance with HIPAA for at least six years</w:t>
      </w:r>
      <w:bookmarkEnd w:id="7"/>
    </w:p>
    <w:p w14:paraId="0AB46E5E" w14:textId="06DAE425" w:rsidR="00EB3EFD" w:rsidRPr="00FA6A95" w:rsidRDefault="00EB3EFD" w:rsidP="00FA6A95">
      <w:pPr>
        <w:pStyle w:val="MFPara-Clause"/>
        <w:numPr>
          <w:ilvl w:val="0"/>
          <w:numId w:val="26"/>
        </w:numPr>
        <w:jc w:val="both"/>
        <w:rPr>
          <w:color w:val="444444"/>
          <w:sz w:val="24"/>
        </w:rPr>
      </w:pPr>
      <w:bookmarkStart w:id="8" w:name="a1022144"/>
      <w:r w:rsidRPr="00FA6A95">
        <w:rPr>
          <w:rStyle w:val="Title-Clause"/>
          <w:highlight w:val="white"/>
        </w:rPr>
        <w:t>HIPAA Privacy and Security Officer</w:t>
      </w:r>
      <w:bookmarkStart w:id="9" w:name="a732447"/>
      <w:bookmarkEnd w:id="8"/>
      <w:r w:rsidRPr="00DD5FB1">
        <w:rPr>
          <w:rFonts w:cs="Times New Roman"/>
          <w:bCs/>
          <w:sz w:val="24"/>
          <w:szCs w:val="24"/>
        </w:rPr>
        <w:t>.</w:t>
      </w:r>
      <w:r w:rsidRPr="00FA6A95">
        <w:rPr>
          <w:sz w:val="24"/>
        </w:rPr>
        <w:t xml:space="preserve"> </w:t>
      </w:r>
      <w:r w:rsidRPr="00DD5FB1">
        <w:rPr>
          <w:rFonts w:cs="Times New Roman"/>
          <w:sz w:val="24"/>
          <w:szCs w:val="24"/>
        </w:rPr>
        <w:t xml:space="preserve"> </w:t>
      </w:r>
      <w:r w:rsidR="00432FC8">
        <w:rPr>
          <w:rFonts w:cs="Times New Roman"/>
          <w:sz w:val="24"/>
          <w:szCs w:val="24"/>
        </w:rPr>
        <w:t>AVR</w:t>
      </w:r>
      <w:r w:rsidRPr="00DD5FB1">
        <w:rPr>
          <w:rFonts w:cs="Times New Roman"/>
          <w:sz w:val="24"/>
          <w:szCs w:val="24"/>
        </w:rPr>
        <w:t xml:space="preserve"> has appointed </w:t>
      </w:r>
      <w:r w:rsidR="00FA6A95">
        <w:rPr>
          <w:rFonts w:cs="Times New Roman"/>
          <w:sz w:val="24"/>
          <w:szCs w:val="24"/>
        </w:rPr>
        <w:t>Jaime Gagnon</w:t>
      </w:r>
      <w:r w:rsidR="00DD5FB1">
        <w:rPr>
          <w:rFonts w:cs="Times New Roman"/>
          <w:sz w:val="24"/>
          <w:szCs w:val="24"/>
        </w:rPr>
        <w:t xml:space="preserve"> </w:t>
      </w:r>
      <w:r w:rsidRPr="00DD5FB1">
        <w:rPr>
          <w:rFonts w:cs="Times New Roman"/>
          <w:sz w:val="24"/>
          <w:szCs w:val="24"/>
        </w:rPr>
        <w:t>as the HIPAA</w:t>
      </w:r>
      <w:r w:rsidRPr="00FA6A95">
        <w:rPr>
          <w:sz w:val="24"/>
        </w:rPr>
        <w:t xml:space="preserve"> </w:t>
      </w:r>
      <w:r w:rsidRPr="00DD5FB1">
        <w:rPr>
          <w:rFonts w:cs="Times New Roman"/>
          <w:sz w:val="24"/>
          <w:szCs w:val="24"/>
        </w:rPr>
        <w:t>Privacy</w:t>
      </w:r>
      <w:r w:rsidRPr="00FA6A95">
        <w:rPr>
          <w:sz w:val="24"/>
        </w:rPr>
        <w:t xml:space="preserve"> </w:t>
      </w:r>
      <w:r w:rsidRPr="00DD5FB1">
        <w:rPr>
          <w:rFonts w:cs="Times New Roman"/>
          <w:sz w:val="24"/>
          <w:szCs w:val="24"/>
        </w:rPr>
        <w:t>and</w:t>
      </w:r>
      <w:r w:rsidRPr="00FA6A95">
        <w:rPr>
          <w:sz w:val="24"/>
        </w:rPr>
        <w:t xml:space="preserve"> </w:t>
      </w:r>
      <w:r w:rsidRPr="00DD5FB1">
        <w:rPr>
          <w:rFonts w:cs="Times New Roman"/>
          <w:sz w:val="24"/>
          <w:szCs w:val="24"/>
        </w:rPr>
        <w:t>Security</w:t>
      </w:r>
      <w:r w:rsidRPr="00FA6A95">
        <w:rPr>
          <w:sz w:val="24"/>
        </w:rPr>
        <w:t xml:space="preserve"> </w:t>
      </w:r>
      <w:r w:rsidRPr="00DD5FB1">
        <w:rPr>
          <w:rFonts w:cs="Times New Roman"/>
          <w:sz w:val="24"/>
          <w:szCs w:val="24"/>
        </w:rPr>
        <w:t>Officer</w:t>
      </w:r>
      <w:r w:rsidRPr="00FA6A95">
        <w:rPr>
          <w:sz w:val="24"/>
        </w:rPr>
        <w:t xml:space="preserve"> </w:t>
      </w:r>
      <w:r w:rsidRPr="00DD5FB1">
        <w:rPr>
          <w:rFonts w:cs="Times New Roman"/>
          <w:sz w:val="24"/>
          <w:szCs w:val="24"/>
        </w:rPr>
        <w:t>for</w:t>
      </w:r>
      <w:r w:rsidRPr="00FA6A95">
        <w:rPr>
          <w:sz w:val="24"/>
        </w:rPr>
        <w:t xml:space="preserve"> </w:t>
      </w:r>
      <w:r w:rsidR="00432FC8">
        <w:rPr>
          <w:rFonts w:cs="Times New Roman"/>
          <w:sz w:val="24"/>
          <w:szCs w:val="24"/>
        </w:rPr>
        <w:t>AVR</w:t>
      </w:r>
      <w:r w:rsidR="00FA6A95">
        <w:rPr>
          <w:rFonts w:cs="Times New Roman"/>
          <w:sz w:val="24"/>
          <w:szCs w:val="24"/>
        </w:rPr>
        <w:t xml:space="preserve"> (“Compliance Officer”)</w:t>
      </w:r>
      <w:r w:rsidRPr="00DD5FB1">
        <w:rPr>
          <w:rFonts w:cs="Times New Roman"/>
          <w:sz w:val="24"/>
          <w:szCs w:val="24"/>
        </w:rPr>
        <w:t>.</w:t>
      </w:r>
      <w:r w:rsidRPr="00FA6A95">
        <w:rPr>
          <w:sz w:val="24"/>
        </w:rPr>
        <w:t xml:space="preserve"> </w:t>
      </w:r>
      <w:r w:rsidRPr="00DD5FB1">
        <w:rPr>
          <w:rFonts w:cs="Times New Roman"/>
          <w:sz w:val="24"/>
          <w:szCs w:val="24"/>
        </w:rPr>
        <w:t>For</w:t>
      </w:r>
      <w:r w:rsidRPr="00FA6A95">
        <w:rPr>
          <w:sz w:val="24"/>
        </w:rPr>
        <w:t xml:space="preserve"> </w:t>
      </w:r>
      <w:r w:rsidRPr="00DD5FB1">
        <w:rPr>
          <w:rFonts w:cs="Times New Roman"/>
          <w:sz w:val="24"/>
          <w:szCs w:val="24"/>
        </w:rPr>
        <w:t>any questions regarding</w:t>
      </w:r>
      <w:r w:rsidRPr="00FA6A95">
        <w:rPr>
          <w:sz w:val="24"/>
        </w:rPr>
        <w:t xml:space="preserve"> </w:t>
      </w:r>
      <w:r w:rsidR="00432FC8">
        <w:rPr>
          <w:sz w:val="24"/>
        </w:rPr>
        <w:t>AVR</w:t>
      </w:r>
      <w:r w:rsidR="00FA6A95">
        <w:rPr>
          <w:sz w:val="24"/>
        </w:rPr>
        <w:t>’</w:t>
      </w:r>
      <w:r w:rsidRPr="00DD5FB1">
        <w:rPr>
          <w:rFonts w:cs="Times New Roman"/>
          <w:sz w:val="24"/>
          <w:szCs w:val="24"/>
        </w:rPr>
        <w:t xml:space="preserve"> compliance with the HIPAA Rules and implementing regulations, please contact the HIPAA Privacy and Security Officer.</w:t>
      </w:r>
      <w:bookmarkEnd w:id="9"/>
    </w:p>
    <w:p w14:paraId="67BD31EA" w14:textId="058B8D89" w:rsidR="008F7B78" w:rsidRPr="00FA6A95" w:rsidRDefault="0064083B" w:rsidP="00FA6A95">
      <w:pPr>
        <w:spacing w:after="150" w:line="240" w:lineRule="auto"/>
        <w:jc w:val="both"/>
        <w:rPr>
          <w:rFonts w:ascii="Times New Roman" w:hAnsi="Times New Roman"/>
          <w:color w:val="444444"/>
          <w:sz w:val="24"/>
        </w:rPr>
      </w:pPr>
      <w:r>
        <w:rPr>
          <w:rFonts w:ascii="Times New Roman" w:eastAsia="Times New Roman" w:hAnsi="Times New Roman" w:cs="Times New Roman"/>
          <w:b/>
          <w:bCs/>
          <w:color w:val="444444"/>
          <w:sz w:val="24"/>
          <w:szCs w:val="24"/>
        </w:rPr>
        <w:t>10</w:t>
      </w:r>
      <w:r w:rsidR="008F7B78" w:rsidRPr="00DD5FB1">
        <w:rPr>
          <w:rFonts w:ascii="Times New Roman" w:eastAsia="Times New Roman" w:hAnsi="Times New Roman" w:cs="Times New Roman"/>
          <w:b/>
          <w:bCs/>
          <w:color w:val="444444"/>
          <w:sz w:val="24"/>
          <w:szCs w:val="24"/>
        </w:rPr>
        <w:t xml:space="preserve">. </w:t>
      </w:r>
      <w:r w:rsidR="008F7B78" w:rsidRPr="00FA6A95">
        <w:rPr>
          <w:rFonts w:ascii="Times New Roman" w:hAnsi="Times New Roman"/>
          <w:b/>
          <w:color w:val="444444"/>
          <w:sz w:val="24"/>
        </w:rPr>
        <w:t xml:space="preserve">REVISIONS TO OUR PRIVACY </w:t>
      </w:r>
      <w:proofErr w:type="gramStart"/>
      <w:r w:rsidR="008F7B78" w:rsidRPr="00FA6A95">
        <w:rPr>
          <w:rFonts w:ascii="Times New Roman" w:hAnsi="Times New Roman"/>
          <w:b/>
          <w:color w:val="444444"/>
          <w:sz w:val="24"/>
        </w:rPr>
        <w:t xml:space="preserve">POLICY </w:t>
      </w:r>
      <w:r w:rsidR="008F7B78" w:rsidRPr="00DD5FB1">
        <w:rPr>
          <w:rFonts w:ascii="Times New Roman" w:eastAsia="Times New Roman" w:hAnsi="Times New Roman" w:cs="Times New Roman"/>
          <w:b/>
          <w:bCs/>
          <w:color w:val="444444"/>
          <w:sz w:val="24"/>
          <w:szCs w:val="24"/>
        </w:rPr>
        <w:t xml:space="preserve"> </w:t>
      </w:r>
      <w:r w:rsidR="008F7B78" w:rsidRPr="00FA6A95">
        <w:rPr>
          <w:rFonts w:ascii="Times New Roman" w:hAnsi="Times New Roman"/>
          <w:color w:val="444444"/>
          <w:sz w:val="24"/>
        </w:rPr>
        <w:t>This</w:t>
      </w:r>
      <w:proofErr w:type="gramEnd"/>
      <w:r w:rsidR="008F7B78" w:rsidRPr="00FA6A95">
        <w:rPr>
          <w:rFonts w:ascii="Times New Roman" w:hAnsi="Times New Roman"/>
          <w:color w:val="444444"/>
          <w:sz w:val="24"/>
        </w:rPr>
        <w:t xml:space="preserve"> Privacy Policy is effective as of the date stated above.</w:t>
      </w:r>
      <w:r w:rsidR="008F7B78" w:rsidRPr="00DD5FB1">
        <w:rPr>
          <w:rFonts w:ascii="Times New Roman" w:eastAsia="Times New Roman" w:hAnsi="Times New Roman" w:cs="Times New Roman"/>
          <w:color w:val="444444"/>
          <w:sz w:val="24"/>
          <w:szCs w:val="24"/>
        </w:rPr>
        <w:t> </w:t>
      </w:r>
      <w:r w:rsidR="008F7B78" w:rsidRPr="00FA6A95">
        <w:rPr>
          <w:rFonts w:ascii="Times New Roman" w:hAnsi="Times New Roman"/>
          <w:color w:val="444444"/>
          <w:sz w:val="24"/>
        </w:rPr>
        <w:t xml:space="preserve"> We reserve the right to revise this Privacy Policy or any part of it from time to time.</w:t>
      </w:r>
      <w:r w:rsidR="008F7B78" w:rsidRPr="00DD5FB1">
        <w:rPr>
          <w:rFonts w:ascii="Times New Roman" w:eastAsia="Times New Roman" w:hAnsi="Times New Roman" w:cs="Times New Roman"/>
          <w:color w:val="444444"/>
          <w:sz w:val="24"/>
          <w:szCs w:val="24"/>
        </w:rPr>
        <w:t> </w:t>
      </w:r>
      <w:r w:rsidR="008F7B78" w:rsidRPr="00FA6A95">
        <w:rPr>
          <w:rFonts w:ascii="Times New Roman" w:hAnsi="Times New Roman"/>
          <w:color w:val="444444"/>
          <w:sz w:val="24"/>
        </w:rPr>
        <w:t xml:space="preserve"> We will post a new or revised Privacy Policy to the Website, and we suggest you review our Privacy Policy periodically when accessing the Website.</w:t>
      </w:r>
    </w:p>
    <w:p w14:paraId="6030D358" w14:textId="596F29B5" w:rsidR="008F7B78" w:rsidRPr="00FA6A95" w:rsidRDefault="008F7B78" w:rsidP="00FA6A95">
      <w:pPr>
        <w:spacing w:after="150" w:line="240" w:lineRule="auto"/>
        <w:jc w:val="both"/>
        <w:rPr>
          <w:rFonts w:ascii="Times New Roman" w:hAnsi="Times New Roman"/>
          <w:color w:val="444444"/>
          <w:sz w:val="24"/>
        </w:rPr>
      </w:pPr>
      <w:r w:rsidRPr="00DD5FB1">
        <w:rPr>
          <w:rFonts w:ascii="Times New Roman" w:eastAsia="Times New Roman" w:hAnsi="Times New Roman" w:cs="Times New Roman"/>
          <w:b/>
          <w:bCs/>
          <w:color w:val="444444"/>
          <w:sz w:val="24"/>
          <w:szCs w:val="24"/>
        </w:rPr>
        <w:t>1</w:t>
      </w:r>
      <w:r w:rsidR="0064083B">
        <w:rPr>
          <w:rFonts w:ascii="Times New Roman" w:eastAsia="Times New Roman" w:hAnsi="Times New Roman" w:cs="Times New Roman"/>
          <w:b/>
          <w:bCs/>
          <w:color w:val="444444"/>
          <w:sz w:val="24"/>
          <w:szCs w:val="24"/>
        </w:rPr>
        <w:t>1</w:t>
      </w:r>
      <w:r w:rsidRPr="00DD5FB1">
        <w:rPr>
          <w:rFonts w:ascii="Times New Roman" w:eastAsia="Times New Roman" w:hAnsi="Times New Roman" w:cs="Times New Roman"/>
          <w:b/>
          <w:bCs/>
          <w:color w:val="444444"/>
          <w:sz w:val="24"/>
          <w:szCs w:val="24"/>
        </w:rPr>
        <w:t xml:space="preserve">. </w:t>
      </w:r>
      <w:r w:rsidRPr="00FA6A95">
        <w:rPr>
          <w:rFonts w:ascii="Times New Roman" w:hAnsi="Times New Roman"/>
          <w:b/>
          <w:color w:val="444444"/>
          <w:sz w:val="24"/>
        </w:rPr>
        <w:t xml:space="preserve">CONTACT INFORMATION </w:t>
      </w:r>
      <w:r w:rsidRPr="00FA6A95">
        <w:rPr>
          <w:rFonts w:ascii="Times New Roman" w:hAnsi="Times New Roman"/>
          <w:color w:val="444444"/>
          <w:sz w:val="24"/>
        </w:rPr>
        <w:t xml:space="preserve">You may contact us at </w:t>
      </w:r>
      <w:r w:rsidR="00432FC8">
        <w:t xml:space="preserve">888-416-0159 </w:t>
      </w:r>
      <w:r w:rsidRPr="00FA6A95">
        <w:rPr>
          <w:rFonts w:ascii="Times New Roman" w:hAnsi="Times New Roman"/>
          <w:color w:val="444444"/>
          <w:sz w:val="24"/>
        </w:rPr>
        <w:t>if you have questions or comments about our Privacy Policy.</w:t>
      </w:r>
    </w:p>
    <w:sectPr w:rsidR="008F7B78" w:rsidRPr="00FA6A95" w:rsidSect="003E68BD">
      <w:pgSz w:w="12240" w:h="15840"/>
      <w:pgMar w:top="5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2E09A" w14:textId="77777777" w:rsidR="00EC0230" w:rsidRDefault="00EC0230" w:rsidP="00FA6A95">
      <w:pPr>
        <w:spacing w:after="0" w:line="240" w:lineRule="auto"/>
      </w:pPr>
      <w:r>
        <w:separator/>
      </w:r>
    </w:p>
  </w:endnote>
  <w:endnote w:type="continuationSeparator" w:id="0">
    <w:p w14:paraId="417D1E66" w14:textId="77777777" w:rsidR="00EC0230" w:rsidRDefault="00EC0230" w:rsidP="00FA6A95">
      <w:pPr>
        <w:spacing w:after="0" w:line="240" w:lineRule="auto"/>
      </w:pPr>
      <w:r>
        <w:continuationSeparator/>
      </w:r>
    </w:p>
  </w:endnote>
  <w:endnote w:type="continuationNotice" w:id="1">
    <w:p w14:paraId="4FD893B7" w14:textId="77777777" w:rsidR="00EC0230" w:rsidRDefault="00EC0230" w:rsidP="00FA6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 bold">
    <w:altName w:val="Cambria"/>
    <w:panose1 w:val="020408020504050202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CCC1E" w14:textId="77777777" w:rsidR="00EC0230" w:rsidRDefault="00EC0230" w:rsidP="00FA6A95">
      <w:pPr>
        <w:spacing w:after="0" w:line="240" w:lineRule="auto"/>
      </w:pPr>
      <w:r>
        <w:separator/>
      </w:r>
    </w:p>
  </w:footnote>
  <w:footnote w:type="continuationSeparator" w:id="0">
    <w:p w14:paraId="20AAF8AF" w14:textId="77777777" w:rsidR="00EC0230" w:rsidRDefault="00EC0230" w:rsidP="00FA6A95">
      <w:pPr>
        <w:spacing w:after="0" w:line="240" w:lineRule="auto"/>
      </w:pPr>
      <w:r>
        <w:continuationSeparator/>
      </w:r>
    </w:p>
  </w:footnote>
  <w:footnote w:type="continuationNotice" w:id="1">
    <w:p w14:paraId="2B58BFFC" w14:textId="77777777" w:rsidR="00EC0230" w:rsidRDefault="00EC0230" w:rsidP="00FA6A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38D"/>
    <w:multiLevelType w:val="multilevel"/>
    <w:tmpl w:val="E25A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60C29"/>
    <w:multiLevelType w:val="multilevel"/>
    <w:tmpl w:val="561A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81F1A"/>
    <w:multiLevelType w:val="hybridMultilevel"/>
    <w:tmpl w:val="A948AF4E"/>
    <w:lvl w:ilvl="0" w:tplc="DD70CE64">
      <w:numFmt w:val="bullet"/>
      <w:lvlText w:val=""/>
      <w:lvlJc w:val="left"/>
      <w:pPr>
        <w:ind w:left="911" w:hanging="360"/>
      </w:pPr>
      <w:rPr>
        <w:rFonts w:ascii="Symbol" w:eastAsia="Symbol" w:hAnsi="Symbol" w:cs="Symbol" w:hint="default"/>
        <w:spacing w:val="0"/>
        <w:w w:val="100"/>
        <w:lang w:val="en-US" w:eastAsia="en-US" w:bidi="ar-SA"/>
      </w:rPr>
    </w:lvl>
    <w:lvl w:ilvl="1" w:tplc="6F98AFC8">
      <w:numFmt w:val="bullet"/>
      <w:lvlText w:val="•"/>
      <w:lvlJc w:val="left"/>
      <w:pPr>
        <w:ind w:left="1786" w:hanging="360"/>
      </w:pPr>
      <w:rPr>
        <w:rFonts w:hint="default"/>
        <w:lang w:val="en-US" w:eastAsia="en-US" w:bidi="ar-SA"/>
      </w:rPr>
    </w:lvl>
    <w:lvl w:ilvl="2" w:tplc="F73E8FD8">
      <w:numFmt w:val="bullet"/>
      <w:lvlText w:val="•"/>
      <w:lvlJc w:val="left"/>
      <w:pPr>
        <w:ind w:left="2652" w:hanging="360"/>
      </w:pPr>
      <w:rPr>
        <w:rFonts w:hint="default"/>
        <w:lang w:val="en-US" w:eastAsia="en-US" w:bidi="ar-SA"/>
      </w:rPr>
    </w:lvl>
    <w:lvl w:ilvl="3" w:tplc="EBA002E0">
      <w:numFmt w:val="bullet"/>
      <w:lvlText w:val="•"/>
      <w:lvlJc w:val="left"/>
      <w:pPr>
        <w:ind w:left="3518" w:hanging="360"/>
      </w:pPr>
      <w:rPr>
        <w:rFonts w:hint="default"/>
        <w:lang w:val="en-US" w:eastAsia="en-US" w:bidi="ar-SA"/>
      </w:rPr>
    </w:lvl>
    <w:lvl w:ilvl="4" w:tplc="B65801EA">
      <w:numFmt w:val="bullet"/>
      <w:lvlText w:val="•"/>
      <w:lvlJc w:val="left"/>
      <w:pPr>
        <w:ind w:left="4384" w:hanging="360"/>
      </w:pPr>
      <w:rPr>
        <w:rFonts w:hint="default"/>
        <w:lang w:val="en-US" w:eastAsia="en-US" w:bidi="ar-SA"/>
      </w:rPr>
    </w:lvl>
    <w:lvl w:ilvl="5" w:tplc="EEA4A15E">
      <w:numFmt w:val="bullet"/>
      <w:lvlText w:val="•"/>
      <w:lvlJc w:val="left"/>
      <w:pPr>
        <w:ind w:left="5250" w:hanging="360"/>
      </w:pPr>
      <w:rPr>
        <w:rFonts w:hint="default"/>
        <w:lang w:val="en-US" w:eastAsia="en-US" w:bidi="ar-SA"/>
      </w:rPr>
    </w:lvl>
    <w:lvl w:ilvl="6" w:tplc="196A67DE">
      <w:numFmt w:val="bullet"/>
      <w:lvlText w:val="•"/>
      <w:lvlJc w:val="left"/>
      <w:pPr>
        <w:ind w:left="6116" w:hanging="360"/>
      </w:pPr>
      <w:rPr>
        <w:rFonts w:hint="default"/>
        <w:lang w:val="en-US" w:eastAsia="en-US" w:bidi="ar-SA"/>
      </w:rPr>
    </w:lvl>
    <w:lvl w:ilvl="7" w:tplc="280E23D6">
      <w:numFmt w:val="bullet"/>
      <w:lvlText w:val="•"/>
      <w:lvlJc w:val="left"/>
      <w:pPr>
        <w:ind w:left="6982" w:hanging="360"/>
      </w:pPr>
      <w:rPr>
        <w:rFonts w:hint="default"/>
        <w:lang w:val="en-US" w:eastAsia="en-US" w:bidi="ar-SA"/>
      </w:rPr>
    </w:lvl>
    <w:lvl w:ilvl="8" w:tplc="547A67CA">
      <w:numFmt w:val="bullet"/>
      <w:lvlText w:val="•"/>
      <w:lvlJc w:val="left"/>
      <w:pPr>
        <w:ind w:left="7848" w:hanging="360"/>
      </w:pPr>
      <w:rPr>
        <w:rFonts w:hint="default"/>
        <w:lang w:val="en-US" w:eastAsia="en-US" w:bidi="ar-SA"/>
      </w:rPr>
    </w:lvl>
  </w:abstractNum>
  <w:abstractNum w:abstractNumId="3" w15:restartNumberingAfterBreak="0">
    <w:nsid w:val="0A1B5608"/>
    <w:multiLevelType w:val="multilevel"/>
    <w:tmpl w:val="66F0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B4A71"/>
    <w:multiLevelType w:val="hybridMultilevel"/>
    <w:tmpl w:val="10CCDCC2"/>
    <w:lvl w:ilvl="0" w:tplc="87DEDA9C">
      <w:start w:val="1"/>
      <w:numFmt w:val="decimal"/>
      <w:lvlText w:val="%1."/>
      <w:lvlJc w:val="left"/>
      <w:pPr>
        <w:ind w:left="100" w:hanging="245"/>
        <w:jc w:val="left"/>
      </w:pPr>
      <w:rPr>
        <w:rFonts w:hint="default"/>
        <w:spacing w:val="0"/>
        <w:w w:val="88"/>
        <w:lang w:val="en-US" w:eastAsia="en-US" w:bidi="ar-SA"/>
      </w:rPr>
    </w:lvl>
    <w:lvl w:ilvl="1" w:tplc="4E78C874">
      <w:numFmt w:val="bullet"/>
      <w:lvlText w:val=""/>
      <w:lvlJc w:val="left"/>
      <w:pPr>
        <w:ind w:left="821" w:hanging="360"/>
      </w:pPr>
      <w:rPr>
        <w:rFonts w:ascii="Symbol" w:eastAsia="Symbol" w:hAnsi="Symbol" w:cs="Symbol" w:hint="default"/>
        <w:spacing w:val="0"/>
        <w:w w:val="100"/>
        <w:lang w:val="en-US" w:eastAsia="en-US" w:bidi="ar-SA"/>
      </w:rPr>
    </w:lvl>
    <w:lvl w:ilvl="2" w:tplc="7F706810">
      <w:start w:val="1"/>
      <w:numFmt w:val="lowerLetter"/>
      <w:lvlText w:val="(%3)"/>
      <w:lvlJc w:val="left"/>
      <w:pPr>
        <w:ind w:left="1111"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tplc="9078F744">
      <w:numFmt w:val="bullet"/>
      <w:lvlText w:val="•"/>
      <w:lvlJc w:val="left"/>
      <w:pPr>
        <w:ind w:left="1120" w:hanging="720"/>
      </w:pPr>
      <w:rPr>
        <w:rFonts w:hint="default"/>
        <w:lang w:val="en-US" w:eastAsia="en-US" w:bidi="ar-SA"/>
      </w:rPr>
    </w:lvl>
    <w:lvl w:ilvl="4" w:tplc="943C6DAA">
      <w:numFmt w:val="bullet"/>
      <w:lvlText w:val="•"/>
      <w:lvlJc w:val="left"/>
      <w:pPr>
        <w:ind w:left="2328" w:hanging="720"/>
      </w:pPr>
      <w:rPr>
        <w:rFonts w:hint="default"/>
        <w:lang w:val="en-US" w:eastAsia="en-US" w:bidi="ar-SA"/>
      </w:rPr>
    </w:lvl>
    <w:lvl w:ilvl="5" w:tplc="90A6A730">
      <w:numFmt w:val="bullet"/>
      <w:lvlText w:val="•"/>
      <w:lvlJc w:val="left"/>
      <w:pPr>
        <w:ind w:left="3537" w:hanging="720"/>
      </w:pPr>
      <w:rPr>
        <w:rFonts w:hint="default"/>
        <w:lang w:val="en-US" w:eastAsia="en-US" w:bidi="ar-SA"/>
      </w:rPr>
    </w:lvl>
    <w:lvl w:ilvl="6" w:tplc="67A81A74">
      <w:numFmt w:val="bullet"/>
      <w:lvlText w:val="•"/>
      <w:lvlJc w:val="left"/>
      <w:pPr>
        <w:ind w:left="4745" w:hanging="720"/>
      </w:pPr>
      <w:rPr>
        <w:rFonts w:hint="default"/>
        <w:lang w:val="en-US" w:eastAsia="en-US" w:bidi="ar-SA"/>
      </w:rPr>
    </w:lvl>
    <w:lvl w:ilvl="7" w:tplc="5AF25624">
      <w:numFmt w:val="bullet"/>
      <w:lvlText w:val="•"/>
      <w:lvlJc w:val="left"/>
      <w:pPr>
        <w:ind w:left="5954" w:hanging="720"/>
      </w:pPr>
      <w:rPr>
        <w:rFonts w:hint="default"/>
        <w:lang w:val="en-US" w:eastAsia="en-US" w:bidi="ar-SA"/>
      </w:rPr>
    </w:lvl>
    <w:lvl w:ilvl="8" w:tplc="1360A554">
      <w:numFmt w:val="bullet"/>
      <w:lvlText w:val="•"/>
      <w:lvlJc w:val="left"/>
      <w:pPr>
        <w:ind w:left="7162" w:hanging="720"/>
      </w:pPr>
      <w:rPr>
        <w:rFonts w:hint="default"/>
        <w:lang w:val="en-US" w:eastAsia="en-US" w:bidi="ar-SA"/>
      </w:rPr>
    </w:lvl>
  </w:abstractNum>
  <w:abstractNum w:abstractNumId="5" w15:restartNumberingAfterBreak="0">
    <w:nsid w:val="0C27601F"/>
    <w:multiLevelType w:val="multilevel"/>
    <w:tmpl w:val="89B6A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D45A3"/>
    <w:multiLevelType w:val="hybridMultilevel"/>
    <w:tmpl w:val="46E42F54"/>
    <w:lvl w:ilvl="0" w:tplc="3EB296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87869"/>
    <w:multiLevelType w:val="multilevel"/>
    <w:tmpl w:val="2A1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75F17"/>
    <w:multiLevelType w:val="multilevel"/>
    <w:tmpl w:val="8CD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D224B"/>
    <w:multiLevelType w:val="multilevel"/>
    <w:tmpl w:val="98D8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C27D8"/>
    <w:multiLevelType w:val="multilevel"/>
    <w:tmpl w:val="6DEA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340F6"/>
    <w:multiLevelType w:val="multilevel"/>
    <w:tmpl w:val="B8F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819D5"/>
    <w:multiLevelType w:val="multilevel"/>
    <w:tmpl w:val="49E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E07E5"/>
    <w:multiLevelType w:val="multilevel"/>
    <w:tmpl w:val="F394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4389A"/>
    <w:multiLevelType w:val="multilevel"/>
    <w:tmpl w:val="6290CA0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color w:val="000000"/>
      </w:rPr>
    </w:lvl>
    <w:lvl w:ilvl="2">
      <w:start w:val="1"/>
      <w:numFmt w:val="lowerLetter"/>
      <w:pStyle w:val="MFParasubclause2"/>
      <w:lvlText w:val="(%3)"/>
      <w:lvlJc w:val="left"/>
      <w:pPr>
        <w:tabs>
          <w:tab w:val="num" w:pos="2448"/>
        </w:tabs>
        <w:ind w:left="1008" w:firstLine="720"/>
      </w:pPr>
      <w:rPr>
        <w:rFonts w:hint="default"/>
        <w:color w:val="000000"/>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F402B09"/>
    <w:multiLevelType w:val="multilevel"/>
    <w:tmpl w:val="420A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58315D"/>
    <w:multiLevelType w:val="multilevel"/>
    <w:tmpl w:val="E422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51851"/>
    <w:multiLevelType w:val="multilevel"/>
    <w:tmpl w:val="FDB6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A3293D"/>
    <w:multiLevelType w:val="hybridMultilevel"/>
    <w:tmpl w:val="1C16D1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834190D"/>
    <w:multiLevelType w:val="multilevel"/>
    <w:tmpl w:val="73E0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E76AB"/>
    <w:multiLevelType w:val="multilevel"/>
    <w:tmpl w:val="9E9C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366919"/>
    <w:multiLevelType w:val="multilevel"/>
    <w:tmpl w:val="4FFC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A2602F"/>
    <w:multiLevelType w:val="multilevel"/>
    <w:tmpl w:val="5342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631D05"/>
    <w:multiLevelType w:val="multilevel"/>
    <w:tmpl w:val="1618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724B8E"/>
    <w:multiLevelType w:val="multilevel"/>
    <w:tmpl w:val="77B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240BA2"/>
    <w:multiLevelType w:val="hybridMultilevel"/>
    <w:tmpl w:val="AF7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E2995"/>
    <w:multiLevelType w:val="multilevel"/>
    <w:tmpl w:val="E896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329676">
    <w:abstractNumId w:val="11"/>
  </w:num>
  <w:num w:numId="2" w16cid:durableId="468474920">
    <w:abstractNumId w:val="17"/>
  </w:num>
  <w:num w:numId="3" w16cid:durableId="1331249636">
    <w:abstractNumId w:val="10"/>
  </w:num>
  <w:num w:numId="4" w16cid:durableId="1334185395">
    <w:abstractNumId w:val="19"/>
  </w:num>
  <w:num w:numId="5" w16cid:durableId="1454521776">
    <w:abstractNumId w:val="7"/>
  </w:num>
  <w:num w:numId="6" w16cid:durableId="1426653876">
    <w:abstractNumId w:val="23"/>
  </w:num>
  <w:num w:numId="7" w16cid:durableId="974333114">
    <w:abstractNumId w:val="24"/>
  </w:num>
  <w:num w:numId="8" w16cid:durableId="614675446">
    <w:abstractNumId w:val="12"/>
  </w:num>
  <w:num w:numId="9" w16cid:durableId="926380742">
    <w:abstractNumId w:val="21"/>
  </w:num>
  <w:num w:numId="10" w16cid:durableId="556667426">
    <w:abstractNumId w:val="13"/>
  </w:num>
  <w:num w:numId="11" w16cid:durableId="984165282">
    <w:abstractNumId w:val="25"/>
  </w:num>
  <w:num w:numId="12" w16cid:durableId="129447986">
    <w:abstractNumId w:val="9"/>
  </w:num>
  <w:num w:numId="13" w16cid:durableId="1349402635">
    <w:abstractNumId w:val="8"/>
  </w:num>
  <w:num w:numId="14" w16cid:durableId="281301128">
    <w:abstractNumId w:val="1"/>
  </w:num>
  <w:num w:numId="15" w16cid:durableId="1316912490">
    <w:abstractNumId w:val="0"/>
  </w:num>
  <w:num w:numId="16" w16cid:durableId="21247544">
    <w:abstractNumId w:val="26"/>
  </w:num>
  <w:num w:numId="17" w16cid:durableId="1243221436">
    <w:abstractNumId w:val="3"/>
  </w:num>
  <w:num w:numId="18" w16cid:durableId="281040737">
    <w:abstractNumId w:val="28"/>
  </w:num>
  <w:num w:numId="19" w16cid:durableId="1716352039">
    <w:abstractNumId w:val="22"/>
  </w:num>
  <w:num w:numId="20" w16cid:durableId="1730302549">
    <w:abstractNumId w:val="14"/>
  </w:num>
  <w:num w:numId="21" w16cid:durableId="697508658">
    <w:abstractNumId w:val="5"/>
  </w:num>
  <w:num w:numId="22" w16cid:durableId="1708602343">
    <w:abstractNumId w:val="16"/>
  </w:num>
  <w:num w:numId="23" w16cid:durableId="634675806">
    <w:abstractNumId w:val="6"/>
  </w:num>
  <w:num w:numId="24" w16cid:durableId="1935169181">
    <w:abstractNumId w:val="15"/>
  </w:num>
  <w:num w:numId="25" w16cid:durableId="1432166940">
    <w:abstractNumId w:val="18"/>
  </w:num>
  <w:num w:numId="26" w16cid:durableId="1891648611">
    <w:abstractNumId w:val="20"/>
  </w:num>
  <w:num w:numId="27" w16cid:durableId="115367984">
    <w:abstractNumId w:val="27"/>
  </w:num>
  <w:num w:numId="28" w16cid:durableId="154078969">
    <w:abstractNumId w:val="2"/>
  </w:num>
  <w:num w:numId="29" w16cid:durableId="1937054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D1"/>
    <w:rsid w:val="00030738"/>
    <w:rsid w:val="000514C9"/>
    <w:rsid w:val="00062FBC"/>
    <w:rsid w:val="00073EB8"/>
    <w:rsid w:val="0009560F"/>
    <w:rsid w:val="000A5D68"/>
    <w:rsid w:val="000B3FC1"/>
    <w:rsid w:val="000C4B0F"/>
    <w:rsid w:val="000D7FD8"/>
    <w:rsid w:val="00123868"/>
    <w:rsid w:val="00163D63"/>
    <w:rsid w:val="0018628C"/>
    <w:rsid w:val="001A6D12"/>
    <w:rsid w:val="001B201F"/>
    <w:rsid w:val="001C784A"/>
    <w:rsid w:val="001D7BB8"/>
    <w:rsid w:val="001E56D7"/>
    <w:rsid w:val="00201C80"/>
    <w:rsid w:val="00246C62"/>
    <w:rsid w:val="00250436"/>
    <w:rsid w:val="00260D64"/>
    <w:rsid w:val="002649E1"/>
    <w:rsid w:val="00267B0E"/>
    <w:rsid w:val="00293241"/>
    <w:rsid w:val="002A0249"/>
    <w:rsid w:val="002B7DF1"/>
    <w:rsid w:val="002D2809"/>
    <w:rsid w:val="00326036"/>
    <w:rsid w:val="003761F1"/>
    <w:rsid w:val="00392844"/>
    <w:rsid w:val="00397DD5"/>
    <w:rsid w:val="003A714A"/>
    <w:rsid w:val="003B1557"/>
    <w:rsid w:val="003B422A"/>
    <w:rsid w:val="003C1B12"/>
    <w:rsid w:val="003C7C3E"/>
    <w:rsid w:val="003D3199"/>
    <w:rsid w:val="003E68BD"/>
    <w:rsid w:val="00432FC8"/>
    <w:rsid w:val="00446E5A"/>
    <w:rsid w:val="0045417B"/>
    <w:rsid w:val="00474EB5"/>
    <w:rsid w:val="0048416D"/>
    <w:rsid w:val="004C41A2"/>
    <w:rsid w:val="00527F1F"/>
    <w:rsid w:val="00534EA7"/>
    <w:rsid w:val="0054144D"/>
    <w:rsid w:val="00552EBE"/>
    <w:rsid w:val="00573D14"/>
    <w:rsid w:val="00574925"/>
    <w:rsid w:val="00590F8A"/>
    <w:rsid w:val="0059498A"/>
    <w:rsid w:val="005A0EDB"/>
    <w:rsid w:val="005A6024"/>
    <w:rsid w:val="005A661F"/>
    <w:rsid w:val="005A6957"/>
    <w:rsid w:val="005A7418"/>
    <w:rsid w:val="005B0CBE"/>
    <w:rsid w:val="005B0ED7"/>
    <w:rsid w:val="0064083B"/>
    <w:rsid w:val="00676262"/>
    <w:rsid w:val="00680CF3"/>
    <w:rsid w:val="006B4ED2"/>
    <w:rsid w:val="006C3193"/>
    <w:rsid w:val="006D179B"/>
    <w:rsid w:val="006D3D4C"/>
    <w:rsid w:val="006D62DB"/>
    <w:rsid w:val="00744F4B"/>
    <w:rsid w:val="007519DE"/>
    <w:rsid w:val="00782B29"/>
    <w:rsid w:val="007E796B"/>
    <w:rsid w:val="008141DC"/>
    <w:rsid w:val="00834C5A"/>
    <w:rsid w:val="00844A16"/>
    <w:rsid w:val="00855EE0"/>
    <w:rsid w:val="00871559"/>
    <w:rsid w:val="008B64F6"/>
    <w:rsid w:val="008C2995"/>
    <w:rsid w:val="008F7B78"/>
    <w:rsid w:val="009140EA"/>
    <w:rsid w:val="00936A43"/>
    <w:rsid w:val="00942EDE"/>
    <w:rsid w:val="00991E87"/>
    <w:rsid w:val="00992272"/>
    <w:rsid w:val="009C6D4C"/>
    <w:rsid w:val="009D3434"/>
    <w:rsid w:val="009D7BB8"/>
    <w:rsid w:val="00A21B32"/>
    <w:rsid w:val="00A27159"/>
    <w:rsid w:val="00A721EF"/>
    <w:rsid w:val="00A80461"/>
    <w:rsid w:val="00A82B29"/>
    <w:rsid w:val="00AB3660"/>
    <w:rsid w:val="00AB6461"/>
    <w:rsid w:val="00B00509"/>
    <w:rsid w:val="00B0408C"/>
    <w:rsid w:val="00B33EC5"/>
    <w:rsid w:val="00B41D7B"/>
    <w:rsid w:val="00B6122A"/>
    <w:rsid w:val="00B932DF"/>
    <w:rsid w:val="00B93916"/>
    <w:rsid w:val="00BB1991"/>
    <w:rsid w:val="00BC61EA"/>
    <w:rsid w:val="00BD0E9F"/>
    <w:rsid w:val="00BD602B"/>
    <w:rsid w:val="00C148B3"/>
    <w:rsid w:val="00C279BF"/>
    <w:rsid w:val="00C34F98"/>
    <w:rsid w:val="00C52AE4"/>
    <w:rsid w:val="00C60166"/>
    <w:rsid w:val="00C96031"/>
    <w:rsid w:val="00CB092F"/>
    <w:rsid w:val="00CC0F08"/>
    <w:rsid w:val="00CD69F2"/>
    <w:rsid w:val="00CE353A"/>
    <w:rsid w:val="00CE35F3"/>
    <w:rsid w:val="00D12712"/>
    <w:rsid w:val="00D1441F"/>
    <w:rsid w:val="00D2254C"/>
    <w:rsid w:val="00D76541"/>
    <w:rsid w:val="00D81D34"/>
    <w:rsid w:val="00DD5FB1"/>
    <w:rsid w:val="00E32E9A"/>
    <w:rsid w:val="00E77CA3"/>
    <w:rsid w:val="00EB3EFD"/>
    <w:rsid w:val="00EC0230"/>
    <w:rsid w:val="00EC593B"/>
    <w:rsid w:val="00ED6286"/>
    <w:rsid w:val="00EE6C06"/>
    <w:rsid w:val="00EF002F"/>
    <w:rsid w:val="00F50BE1"/>
    <w:rsid w:val="00F573D1"/>
    <w:rsid w:val="00F84E97"/>
    <w:rsid w:val="00FA6A95"/>
    <w:rsid w:val="00FB193F"/>
    <w:rsid w:val="00FE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5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95"/>
  </w:style>
  <w:style w:type="paragraph" w:styleId="Heading1">
    <w:name w:val="heading 1"/>
    <w:basedOn w:val="Normal"/>
    <w:link w:val="Heading1Char"/>
    <w:uiPriority w:val="9"/>
    <w:qFormat/>
    <w:rsid w:val="00FA6A95"/>
    <w:pPr>
      <w:widowControl w:val="0"/>
      <w:autoSpaceDE w:val="0"/>
      <w:autoSpaceDN w:val="0"/>
      <w:spacing w:after="0" w:line="275" w:lineRule="exact"/>
      <w:ind w:left="280" w:hanging="234"/>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qFormat/>
    <w:rsid w:val="00EE6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A6A95"/>
    <w:pPr>
      <w:ind w:left="720"/>
      <w:contextualSpacing/>
    </w:pPr>
  </w:style>
  <w:style w:type="paragraph" w:styleId="NormalWeb">
    <w:name w:val="Normal (Web)"/>
    <w:basedOn w:val="Normal"/>
    <w:uiPriority w:val="99"/>
    <w:unhideWhenUsed/>
    <w:rsid w:val="00B41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E6C0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E6C06"/>
    <w:rPr>
      <w:color w:val="0000FF"/>
      <w:u w:val="single"/>
    </w:rPr>
  </w:style>
  <w:style w:type="paragraph" w:styleId="BalloonText">
    <w:name w:val="Balloon Text"/>
    <w:basedOn w:val="Normal"/>
    <w:link w:val="BalloonTextChar"/>
    <w:uiPriority w:val="99"/>
    <w:semiHidden/>
    <w:unhideWhenUsed/>
    <w:rsid w:val="00CE3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53A"/>
    <w:rPr>
      <w:rFonts w:ascii="Segoe UI" w:hAnsi="Segoe UI" w:cs="Segoe UI"/>
      <w:sz w:val="18"/>
      <w:szCs w:val="18"/>
    </w:rPr>
  </w:style>
  <w:style w:type="paragraph" w:styleId="Header">
    <w:name w:val="header"/>
    <w:basedOn w:val="Normal"/>
    <w:link w:val="HeaderChar"/>
    <w:uiPriority w:val="99"/>
    <w:unhideWhenUsed/>
    <w:rsid w:val="0026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D64"/>
  </w:style>
  <w:style w:type="paragraph" w:styleId="Footer">
    <w:name w:val="footer"/>
    <w:basedOn w:val="Normal"/>
    <w:link w:val="FooterChar"/>
    <w:uiPriority w:val="99"/>
    <w:unhideWhenUsed/>
    <w:rsid w:val="0026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D64"/>
  </w:style>
  <w:style w:type="character" w:styleId="Strong">
    <w:name w:val="Strong"/>
    <w:basedOn w:val="DefaultParagraphFont"/>
    <w:uiPriority w:val="22"/>
    <w:qFormat/>
    <w:rsid w:val="00446E5A"/>
    <w:rPr>
      <w:b/>
      <w:bCs/>
    </w:rPr>
  </w:style>
  <w:style w:type="character" w:styleId="CommentReference">
    <w:name w:val="annotation reference"/>
    <w:basedOn w:val="DefaultParagraphFont"/>
    <w:uiPriority w:val="99"/>
    <w:semiHidden/>
    <w:unhideWhenUsed/>
    <w:rsid w:val="0059498A"/>
    <w:rPr>
      <w:sz w:val="16"/>
      <w:szCs w:val="16"/>
    </w:rPr>
  </w:style>
  <w:style w:type="paragraph" w:styleId="CommentText">
    <w:name w:val="annotation text"/>
    <w:basedOn w:val="Normal"/>
    <w:link w:val="CommentTextChar"/>
    <w:uiPriority w:val="99"/>
    <w:unhideWhenUsed/>
    <w:rsid w:val="0059498A"/>
    <w:pPr>
      <w:spacing w:line="240" w:lineRule="auto"/>
    </w:pPr>
    <w:rPr>
      <w:sz w:val="20"/>
      <w:szCs w:val="20"/>
    </w:rPr>
  </w:style>
  <w:style w:type="character" w:customStyle="1" w:styleId="CommentTextChar">
    <w:name w:val="Comment Text Char"/>
    <w:basedOn w:val="DefaultParagraphFont"/>
    <w:link w:val="CommentText"/>
    <w:uiPriority w:val="99"/>
    <w:rsid w:val="0059498A"/>
    <w:rPr>
      <w:sz w:val="20"/>
      <w:szCs w:val="20"/>
    </w:rPr>
  </w:style>
  <w:style w:type="paragraph" w:styleId="CommentSubject">
    <w:name w:val="annotation subject"/>
    <w:basedOn w:val="CommentText"/>
    <w:next w:val="CommentText"/>
    <w:link w:val="CommentSubjectChar"/>
    <w:uiPriority w:val="99"/>
    <w:semiHidden/>
    <w:unhideWhenUsed/>
    <w:rsid w:val="0059498A"/>
    <w:rPr>
      <w:b/>
      <w:bCs/>
    </w:rPr>
  </w:style>
  <w:style w:type="character" w:customStyle="1" w:styleId="CommentSubjectChar">
    <w:name w:val="Comment Subject Char"/>
    <w:basedOn w:val="CommentTextChar"/>
    <w:link w:val="CommentSubject"/>
    <w:uiPriority w:val="99"/>
    <w:semiHidden/>
    <w:rsid w:val="0059498A"/>
    <w:rPr>
      <w:b/>
      <w:bCs/>
      <w:sz w:val="20"/>
      <w:szCs w:val="20"/>
    </w:rPr>
  </w:style>
  <w:style w:type="paragraph" w:customStyle="1" w:styleId="CustomizableHeading">
    <w:name w:val="Customizable Heading"/>
    <w:link w:val="CustomizableHeadingChar"/>
    <w:qFormat/>
    <w:rsid w:val="006D179B"/>
    <w:pPr>
      <w:spacing w:before="120" w:after="0" w:line="240" w:lineRule="auto"/>
      <w:jc w:val="center"/>
      <w:outlineLvl w:val="0"/>
    </w:pPr>
    <w:rPr>
      <w:rFonts w:ascii="Times New Roman" w:eastAsia="Times New Roman" w:hAnsi="Times New Roman" w:cs="Times New Roman"/>
      <w:b/>
      <w:color w:val="000000"/>
      <w:sz w:val="24"/>
    </w:rPr>
  </w:style>
  <w:style w:type="character" w:customStyle="1" w:styleId="CustomizableHeadingChar">
    <w:name w:val="Customizable Heading Char"/>
    <w:link w:val="CustomizableHeading"/>
    <w:rsid w:val="006D179B"/>
    <w:rPr>
      <w:rFonts w:ascii="Times New Roman" w:eastAsia="Times New Roman" w:hAnsi="Times New Roman" w:cs="Times New Roman"/>
      <w:b/>
      <w:color w:val="000000"/>
      <w:sz w:val="24"/>
    </w:rPr>
  </w:style>
  <w:style w:type="character" w:styleId="UnresolvedMention">
    <w:name w:val="Unresolved Mention"/>
    <w:basedOn w:val="DefaultParagraphFont"/>
    <w:uiPriority w:val="99"/>
    <w:semiHidden/>
    <w:unhideWhenUsed/>
    <w:rsid w:val="00B33EC5"/>
    <w:rPr>
      <w:color w:val="605E5C"/>
      <w:shd w:val="clear" w:color="auto" w:fill="E1DFDD"/>
    </w:rPr>
  </w:style>
  <w:style w:type="paragraph" w:styleId="Revision">
    <w:name w:val="Revision"/>
    <w:hidden/>
    <w:uiPriority w:val="99"/>
    <w:semiHidden/>
    <w:rsid w:val="00BD602B"/>
    <w:pPr>
      <w:spacing w:after="0" w:line="240" w:lineRule="auto"/>
    </w:pPr>
  </w:style>
  <w:style w:type="character" w:customStyle="1" w:styleId="DocumentTitleChar">
    <w:name w:val="Document Title Char"/>
    <w:link w:val="DocumentTitle"/>
    <w:rsid w:val="00BB1991"/>
    <w:rPr>
      <w:rFonts w:ascii="Times New Roman" w:hAnsi="Times New Roman"/>
      <w:b/>
      <w:color w:val="000000"/>
      <w:sz w:val="32"/>
    </w:rPr>
  </w:style>
  <w:style w:type="paragraph" w:customStyle="1" w:styleId="MFParasubclause3">
    <w:name w:val="MF Para subclause 3"/>
    <w:rsid w:val="00BB1991"/>
    <w:pPr>
      <w:numPr>
        <w:ilvl w:val="3"/>
        <w:numId w:val="24"/>
      </w:numPr>
      <w:spacing w:before="120" w:after="240" w:line="240" w:lineRule="auto"/>
      <w:outlineLvl w:val="3"/>
    </w:pPr>
    <w:rPr>
      <w:rFonts w:ascii="Times New Roman" w:eastAsia="Times New Roman" w:hAnsi="Times New Roman" w:cs="Times New Roman"/>
      <w:color w:val="000000"/>
      <w:sz w:val="24"/>
      <w:szCs w:val="24"/>
    </w:rPr>
  </w:style>
  <w:style w:type="paragraph" w:customStyle="1" w:styleId="MFParasubclause4">
    <w:name w:val="MF Para subclause 4"/>
    <w:rsid w:val="00BB1991"/>
    <w:pPr>
      <w:numPr>
        <w:ilvl w:val="4"/>
        <w:numId w:val="24"/>
      </w:numPr>
      <w:spacing w:before="120" w:after="240" w:line="240" w:lineRule="auto"/>
      <w:outlineLvl w:val="4"/>
    </w:pPr>
    <w:rPr>
      <w:rFonts w:ascii="Times New Roman" w:eastAsia="Times New Roman" w:hAnsi="Times New Roman" w:cs="Times New Roman"/>
      <w:color w:val="000000"/>
      <w:sz w:val="24"/>
      <w:szCs w:val="24"/>
    </w:rPr>
  </w:style>
  <w:style w:type="character" w:customStyle="1" w:styleId="MFParasubclause1Char">
    <w:name w:val="MF Para subclause 1 Char"/>
    <w:link w:val="MFParasubclause1"/>
    <w:locked/>
    <w:rsid w:val="00BB1991"/>
    <w:rPr>
      <w:rFonts w:ascii="Times New Roman" w:hAnsi="Times New Roman"/>
      <w:color w:val="000000"/>
    </w:rPr>
  </w:style>
  <w:style w:type="character" w:customStyle="1" w:styleId="MFParasubclause2Char">
    <w:name w:val="MF Para subclause 2 Char"/>
    <w:link w:val="MFParasubclause2"/>
    <w:locked/>
    <w:rsid w:val="00BB1991"/>
    <w:rPr>
      <w:rFonts w:ascii="Times New Roman" w:hAnsi="Times New Roman"/>
      <w:color w:val="000000"/>
    </w:rPr>
  </w:style>
  <w:style w:type="character" w:customStyle="1" w:styleId="MFPara-ClauseChar">
    <w:name w:val="MF Para - Clause Char"/>
    <w:link w:val="MFPara-Clause"/>
    <w:rsid w:val="00BB1991"/>
    <w:rPr>
      <w:rFonts w:ascii="Times New Roman" w:hAnsi="Times New Roman"/>
      <w:color w:val="000000"/>
    </w:rPr>
  </w:style>
  <w:style w:type="character" w:customStyle="1" w:styleId="Title-Clause">
    <w:name w:val="Title - Clause"/>
    <w:uiPriority w:val="1"/>
    <w:rsid w:val="00BB1991"/>
    <w:rPr>
      <w:rFonts w:ascii="Times New Roman" w:hAnsi="Times New Roman" w:cs="Times New Roman"/>
      <w:b w:val="0"/>
      <w:dstrike w:val="0"/>
      <w:color w:val="000000"/>
      <w:sz w:val="24"/>
      <w:u w:val="single"/>
      <w:vertAlign w:val="baseline"/>
    </w:rPr>
  </w:style>
  <w:style w:type="character" w:customStyle="1" w:styleId="BulletList1Char">
    <w:name w:val="Bullet List 1 Char"/>
    <w:link w:val="BulletList1"/>
    <w:rsid w:val="00BB1991"/>
    <w:rPr>
      <w:rFonts w:ascii="Times New Roman" w:hAnsi="Times New Roman"/>
      <w:color w:val="000000"/>
    </w:rPr>
  </w:style>
  <w:style w:type="paragraph" w:customStyle="1" w:styleId="Paragraph">
    <w:name w:val="Paragraph"/>
    <w:link w:val="ParagraphChar1"/>
    <w:qFormat/>
    <w:rsid w:val="00BB1991"/>
    <w:pPr>
      <w:spacing w:before="120" w:after="0" w:line="240" w:lineRule="auto"/>
    </w:pPr>
    <w:rPr>
      <w:rFonts w:ascii="Times New Roman" w:eastAsia="Times New Roman" w:hAnsi="Times New Roman" w:cs="Times New Roman"/>
      <w:color w:val="000000"/>
      <w:sz w:val="24"/>
      <w:szCs w:val="24"/>
    </w:rPr>
  </w:style>
  <w:style w:type="paragraph" w:customStyle="1" w:styleId="BulletList1">
    <w:name w:val="Bullet List 1"/>
    <w:link w:val="BulletList1Char"/>
    <w:qFormat/>
    <w:rsid w:val="00BB1991"/>
    <w:pPr>
      <w:numPr>
        <w:numId w:val="25"/>
      </w:numPr>
      <w:spacing w:before="120" w:after="120" w:line="240" w:lineRule="auto"/>
    </w:pPr>
    <w:rPr>
      <w:rFonts w:ascii="Times New Roman" w:hAnsi="Times New Roman"/>
      <w:color w:val="000000"/>
    </w:rPr>
  </w:style>
  <w:style w:type="paragraph" w:customStyle="1" w:styleId="DocumentTitle">
    <w:name w:val="Document Title"/>
    <w:link w:val="DocumentTitleChar"/>
    <w:qFormat/>
    <w:rsid w:val="00BB1991"/>
    <w:pPr>
      <w:spacing w:before="120" w:after="240" w:line="240" w:lineRule="auto"/>
      <w:jc w:val="center"/>
      <w:outlineLvl w:val="0"/>
    </w:pPr>
    <w:rPr>
      <w:rFonts w:ascii="Times New Roman" w:hAnsi="Times New Roman"/>
      <w:b/>
      <w:color w:val="000000"/>
      <w:sz w:val="32"/>
    </w:rPr>
  </w:style>
  <w:style w:type="paragraph" w:customStyle="1" w:styleId="MFPara-Clause">
    <w:name w:val="MF Para - Clause"/>
    <w:link w:val="MFPara-ClauseChar"/>
    <w:qFormat/>
    <w:rsid w:val="00BB1991"/>
    <w:pPr>
      <w:numPr>
        <w:numId w:val="24"/>
      </w:numPr>
      <w:spacing w:before="240" w:after="240" w:line="240" w:lineRule="auto"/>
      <w:ind w:firstLine="431"/>
      <w:outlineLvl w:val="0"/>
    </w:pPr>
    <w:rPr>
      <w:rFonts w:ascii="Times New Roman" w:hAnsi="Times New Roman"/>
      <w:color w:val="000000"/>
    </w:rPr>
  </w:style>
  <w:style w:type="paragraph" w:customStyle="1" w:styleId="MFParasubclause1">
    <w:name w:val="MF Para subclause 1"/>
    <w:link w:val="MFParasubclause1Char"/>
    <w:rsid w:val="00BB1991"/>
    <w:pPr>
      <w:numPr>
        <w:ilvl w:val="1"/>
        <w:numId w:val="24"/>
      </w:numPr>
      <w:spacing w:before="120" w:after="240" w:line="240" w:lineRule="auto"/>
      <w:outlineLvl w:val="1"/>
    </w:pPr>
    <w:rPr>
      <w:rFonts w:ascii="Times New Roman" w:hAnsi="Times New Roman"/>
      <w:color w:val="000000"/>
    </w:rPr>
  </w:style>
  <w:style w:type="paragraph" w:customStyle="1" w:styleId="BulletList2">
    <w:name w:val="Bullet List 2"/>
    <w:qFormat/>
    <w:rsid w:val="00BB1991"/>
    <w:pPr>
      <w:numPr>
        <w:ilvl w:val="1"/>
        <w:numId w:val="25"/>
      </w:numPr>
      <w:spacing w:before="120" w:after="120" w:line="240" w:lineRule="auto"/>
    </w:pPr>
    <w:rPr>
      <w:rFonts w:ascii="Times New Roman" w:eastAsia="Times New Roman" w:hAnsi="Times New Roman" w:cs="Times New Roman"/>
      <w:color w:val="000000"/>
      <w:sz w:val="24"/>
      <w:szCs w:val="24"/>
    </w:rPr>
  </w:style>
  <w:style w:type="paragraph" w:customStyle="1" w:styleId="MFParasubclause2">
    <w:name w:val="MF Para subclause 2"/>
    <w:link w:val="MFParasubclause2Char"/>
    <w:rsid w:val="00BB1991"/>
    <w:pPr>
      <w:numPr>
        <w:ilvl w:val="2"/>
        <w:numId w:val="24"/>
      </w:numPr>
      <w:spacing w:before="120" w:after="240" w:line="240" w:lineRule="auto"/>
      <w:outlineLvl w:val="2"/>
    </w:pPr>
    <w:rPr>
      <w:rFonts w:ascii="Times New Roman" w:hAnsi="Times New Roman"/>
      <w:color w:val="000000"/>
    </w:rPr>
  </w:style>
  <w:style w:type="character" w:customStyle="1" w:styleId="ParagraphChar1">
    <w:name w:val="Paragraph Char1"/>
    <w:link w:val="Paragraph"/>
    <w:rsid w:val="00BB1991"/>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4083B"/>
    <w:rPr>
      <w:color w:val="954F72" w:themeColor="followedHyperlink"/>
      <w:u w:val="single"/>
    </w:rPr>
  </w:style>
  <w:style w:type="character" w:customStyle="1" w:styleId="Heading1Char">
    <w:name w:val="Heading 1 Char"/>
    <w:basedOn w:val="DefaultParagraphFont"/>
    <w:link w:val="Heading1"/>
    <w:uiPriority w:val="9"/>
    <w:rsid w:val="00FA6A9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A6A95"/>
    <w:pPr>
      <w:widowControl w:val="0"/>
      <w:autoSpaceDE w:val="0"/>
      <w:autoSpaceDN w:val="0"/>
      <w:spacing w:after="0" w:line="240" w:lineRule="auto"/>
      <w:ind w:left="10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A6A95"/>
    <w:rPr>
      <w:rFonts w:ascii="Times New Roman" w:eastAsia="Times New Roman" w:hAnsi="Times New Roman" w:cs="Times New Roman"/>
      <w:sz w:val="24"/>
      <w:szCs w:val="24"/>
    </w:rPr>
  </w:style>
  <w:style w:type="paragraph" w:styleId="Title">
    <w:name w:val="Title"/>
    <w:basedOn w:val="Normal"/>
    <w:link w:val="TitleChar"/>
    <w:uiPriority w:val="10"/>
    <w:qFormat/>
    <w:rsid w:val="00FA6A95"/>
    <w:pPr>
      <w:widowControl w:val="0"/>
      <w:autoSpaceDE w:val="0"/>
      <w:autoSpaceDN w:val="0"/>
      <w:spacing w:after="0" w:line="240" w:lineRule="auto"/>
      <w:ind w:right="22"/>
      <w:jc w:val="center"/>
    </w:pPr>
    <w:rPr>
      <w:rFonts w:ascii="Georgia" w:eastAsia="Georgia" w:hAnsi="Georgia" w:cs="Georgia"/>
      <w:b/>
      <w:bCs/>
      <w:sz w:val="40"/>
      <w:szCs w:val="40"/>
    </w:rPr>
  </w:style>
  <w:style w:type="character" w:customStyle="1" w:styleId="TitleChar">
    <w:name w:val="Title Char"/>
    <w:basedOn w:val="DefaultParagraphFont"/>
    <w:link w:val="Title"/>
    <w:uiPriority w:val="10"/>
    <w:rsid w:val="00FA6A95"/>
    <w:rPr>
      <w:rFonts w:ascii="Georgia" w:eastAsia="Georgia" w:hAnsi="Georgia" w:cs="Georgia"/>
      <w:b/>
      <w:bCs/>
      <w:sz w:val="40"/>
      <w:szCs w:val="40"/>
    </w:rPr>
  </w:style>
  <w:style w:type="paragraph" w:customStyle="1" w:styleId="TableParagraph">
    <w:name w:val="Table Paragraph"/>
    <w:basedOn w:val="Normal"/>
    <w:uiPriority w:val="1"/>
    <w:qFormat/>
    <w:rsid w:val="00FA6A9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0314">
      <w:bodyDiv w:val="1"/>
      <w:marLeft w:val="0"/>
      <w:marRight w:val="0"/>
      <w:marTop w:val="0"/>
      <w:marBottom w:val="0"/>
      <w:divBdr>
        <w:top w:val="none" w:sz="0" w:space="0" w:color="auto"/>
        <w:left w:val="none" w:sz="0" w:space="0" w:color="auto"/>
        <w:bottom w:val="none" w:sz="0" w:space="0" w:color="auto"/>
        <w:right w:val="none" w:sz="0" w:space="0" w:color="auto"/>
      </w:divBdr>
    </w:div>
    <w:div w:id="183978681">
      <w:bodyDiv w:val="1"/>
      <w:marLeft w:val="0"/>
      <w:marRight w:val="0"/>
      <w:marTop w:val="0"/>
      <w:marBottom w:val="0"/>
      <w:divBdr>
        <w:top w:val="none" w:sz="0" w:space="0" w:color="auto"/>
        <w:left w:val="none" w:sz="0" w:space="0" w:color="auto"/>
        <w:bottom w:val="none" w:sz="0" w:space="0" w:color="auto"/>
        <w:right w:val="none" w:sz="0" w:space="0" w:color="auto"/>
      </w:divBdr>
    </w:div>
    <w:div w:id="319192209">
      <w:bodyDiv w:val="1"/>
      <w:marLeft w:val="0"/>
      <w:marRight w:val="0"/>
      <w:marTop w:val="0"/>
      <w:marBottom w:val="0"/>
      <w:divBdr>
        <w:top w:val="none" w:sz="0" w:space="0" w:color="auto"/>
        <w:left w:val="none" w:sz="0" w:space="0" w:color="auto"/>
        <w:bottom w:val="none" w:sz="0" w:space="0" w:color="auto"/>
        <w:right w:val="none" w:sz="0" w:space="0" w:color="auto"/>
      </w:divBdr>
    </w:div>
    <w:div w:id="402604593">
      <w:bodyDiv w:val="1"/>
      <w:marLeft w:val="0"/>
      <w:marRight w:val="0"/>
      <w:marTop w:val="0"/>
      <w:marBottom w:val="0"/>
      <w:divBdr>
        <w:top w:val="none" w:sz="0" w:space="0" w:color="auto"/>
        <w:left w:val="none" w:sz="0" w:space="0" w:color="auto"/>
        <w:bottom w:val="none" w:sz="0" w:space="0" w:color="auto"/>
        <w:right w:val="none" w:sz="0" w:space="0" w:color="auto"/>
      </w:divBdr>
    </w:div>
    <w:div w:id="528877958">
      <w:bodyDiv w:val="1"/>
      <w:marLeft w:val="0"/>
      <w:marRight w:val="0"/>
      <w:marTop w:val="0"/>
      <w:marBottom w:val="0"/>
      <w:divBdr>
        <w:top w:val="none" w:sz="0" w:space="0" w:color="auto"/>
        <w:left w:val="none" w:sz="0" w:space="0" w:color="auto"/>
        <w:bottom w:val="none" w:sz="0" w:space="0" w:color="auto"/>
        <w:right w:val="none" w:sz="0" w:space="0" w:color="auto"/>
      </w:divBdr>
    </w:div>
    <w:div w:id="991911440">
      <w:bodyDiv w:val="1"/>
      <w:marLeft w:val="0"/>
      <w:marRight w:val="0"/>
      <w:marTop w:val="0"/>
      <w:marBottom w:val="0"/>
      <w:divBdr>
        <w:top w:val="none" w:sz="0" w:space="0" w:color="auto"/>
        <w:left w:val="none" w:sz="0" w:space="0" w:color="auto"/>
        <w:bottom w:val="none" w:sz="0" w:space="0" w:color="auto"/>
        <w:right w:val="none" w:sz="0" w:space="0" w:color="auto"/>
      </w:divBdr>
    </w:div>
    <w:div w:id="1146509485">
      <w:bodyDiv w:val="1"/>
      <w:marLeft w:val="0"/>
      <w:marRight w:val="0"/>
      <w:marTop w:val="0"/>
      <w:marBottom w:val="0"/>
      <w:divBdr>
        <w:top w:val="none" w:sz="0" w:space="0" w:color="auto"/>
        <w:left w:val="none" w:sz="0" w:space="0" w:color="auto"/>
        <w:bottom w:val="none" w:sz="0" w:space="0" w:color="auto"/>
        <w:right w:val="none" w:sz="0" w:space="0" w:color="auto"/>
      </w:divBdr>
    </w:div>
    <w:div w:id="1201822913">
      <w:bodyDiv w:val="1"/>
      <w:marLeft w:val="0"/>
      <w:marRight w:val="0"/>
      <w:marTop w:val="0"/>
      <w:marBottom w:val="0"/>
      <w:divBdr>
        <w:top w:val="none" w:sz="0" w:space="0" w:color="auto"/>
        <w:left w:val="none" w:sz="0" w:space="0" w:color="auto"/>
        <w:bottom w:val="none" w:sz="0" w:space="0" w:color="auto"/>
        <w:right w:val="none" w:sz="0" w:space="0" w:color="auto"/>
      </w:divBdr>
    </w:div>
    <w:div w:id="1286960991">
      <w:bodyDiv w:val="1"/>
      <w:marLeft w:val="0"/>
      <w:marRight w:val="0"/>
      <w:marTop w:val="0"/>
      <w:marBottom w:val="0"/>
      <w:divBdr>
        <w:top w:val="none" w:sz="0" w:space="0" w:color="auto"/>
        <w:left w:val="none" w:sz="0" w:space="0" w:color="auto"/>
        <w:bottom w:val="none" w:sz="0" w:space="0" w:color="auto"/>
        <w:right w:val="none" w:sz="0" w:space="0" w:color="auto"/>
      </w:divBdr>
    </w:div>
    <w:div w:id="1292370771">
      <w:bodyDiv w:val="1"/>
      <w:marLeft w:val="0"/>
      <w:marRight w:val="0"/>
      <w:marTop w:val="0"/>
      <w:marBottom w:val="0"/>
      <w:divBdr>
        <w:top w:val="none" w:sz="0" w:space="0" w:color="auto"/>
        <w:left w:val="none" w:sz="0" w:space="0" w:color="auto"/>
        <w:bottom w:val="none" w:sz="0" w:space="0" w:color="auto"/>
        <w:right w:val="none" w:sz="0" w:space="0" w:color="auto"/>
      </w:divBdr>
    </w:div>
    <w:div w:id="1365251071">
      <w:bodyDiv w:val="1"/>
      <w:marLeft w:val="0"/>
      <w:marRight w:val="0"/>
      <w:marTop w:val="0"/>
      <w:marBottom w:val="0"/>
      <w:divBdr>
        <w:top w:val="none" w:sz="0" w:space="0" w:color="auto"/>
        <w:left w:val="none" w:sz="0" w:space="0" w:color="auto"/>
        <w:bottom w:val="none" w:sz="0" w:space="0" w:color="auto"/>
        <w:right w:val="none" w:sz="0" w:space="0" w:color="auto"/>
      </w:divBdr>
    </w:div>
    <w:div w:id="1479418984">
      <w:bodyDiv w:val="1"/>
      <w:marLeft w:val="0"/>
      <w:marRight w:val="0"/>
      <w:marTop w:val="0"/>
      <w:marBottom w:val="0"/>
      <w:divBdr>
        <w:top w:val="none" w:sz="0" w:space="0" w:color="auto"/>
        <w:left w:val="none" w:sz="0" w:space="0" w:color="auto"/>
        <w:bottom w:val="none" w:sz="0" w:space="0" w:color="auto"/>
        <w:right w:val="none" w:sz="0" w:space="0" w:color="auto"/>
      </w:divBdr>
    </w:div>
    <w:div w:id="1518537400">
      <w:bodyDiv w:val="1"/>
      <w:marLeft w:val="0"/>
      <w:marRight w:val="0"/>
      <w:marTop w:val="0"/>
      <w:marBottom w:val="0"/>
      <w:divBdr>
        <w:top w:val="none" w:sz="0" w:space="0" w:color="auto"/>
        <w:left w:val="none" w:sz="0" w:space="0" w:color="auto"/>
        <w:bottom w:val="none" w:sz="0" w:space="0" w:color="auto"/>
        <w:right w:val="none" w:sz="0" w:space="0" w:color="auto"/>
      </w:divBdr>
      <w:divsChild>
        <w:div w:id="640159039">
          <w:marLeft w:val="0"/>
          <w:marRight w:val="0"/>
          <w:marTop w:val="0"/>
          <w:marBottom w:val="0"/>
          <w:divBdr>
            <w:top w:val="none" w:sz="0" w:space="0" w:color="auto"/>
            <w:left w:val="none" w:sz="0" w:space="0" w:color="auto"/>
            <w:bottom w:val="none" w:sz="0" w:space="0" w:color="auto"/>
            <w:right w:val="none" w:sz="0" w:space="0" w:color="auto"/>
          </w:divBdr>
          <w:divsChild>
            <w:div w:id="208222770">
              <w:marLeft w:val="0"/>
              <w:marRight w:val="0"/>
              <w:marTop w:val="0"/>
              <w:marBottom w:val="0"/>
              <w:divBdr>
                <w:top w:val="none" w:sz="0" w:space="0" w:color="auto"/>
                <w:left w:val="none" w:sz="0" w:space="0" w:color="auto"/>
                <w:bottom w:val="none" w:sz="0" w:space="0" w:color="auto"/>
                <w:right w:val="none" w:sz="0" w:space="0" w:color="auto"/>
              </w:divBdr>
              <w:divsChild>
                <w:div w:id="1922912172">
                  <w:marLeft w:val="0"/>
                  <w:marRight w:val="0"/>
                  <w:marTop w:val="0"/>
                  <w:marBottom w:val="0"/>
                  <w:divBdr>
                    <w:top w:val="none" w:sz="0" w:space="0" w:color="auto"/>
                    <w:left w:val="none" w:sz="0" w:space="0" w:color="auto"/>
                    <w:bottom w:val="none" w:sz="0" w:space="0" w:color="auto"/>
                    <w:right w:val="none" w:sz="0" w:space="0" w:color="auto"/>
                  </w:divBdr>
                  <w:divsChild>
                    <w:div w:id="1652372320">
                      <w:marLeft w:val="300"/>
                      <w:marRight w:val="300"/>
                      <w:marTop w:val="300"/>
                      <w:marBottom w:val="300"/>
                      <w:divBdr>
                        <w:top w:val="none" w:sz="0" w:space="0" w:color="auto"/>
                        <w:left w:val="none" w:sz="0" w:space="0" w:color="auto"/>
                        <w:bottom w:val="none" w:sz="0" w:space="0" w:color="auto"/>
                        <w:right w:val="none" w:sz="0" w:space="0" w:color="auto"/>
                      </w:divBdr>
                      <w:divsChild>
                        <w:div w:id="834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36437">
          <w:marLeft w:val="0"/>
          <w:marRight w:val="0"/>
          <w:marTop w:val="0"/>
          <w:marBottom w:val="0"/>
          <w:divBdr>
            <w:top w:val="none" w:sz="0" w:space="0" w:color="auto"/>
            <w:left w:val="none" w:sz="0" w:space="0" w:color="auto"/>
            <w:bottom w:val="none" w:sz="0" w:space="0" w:color="auto"/>
            <w:right w:val="none" w:sz="0" w:space="0" w:color="auto"/>
          </w:divBdr>
          <w:divsChild>
            <w:div w:id="1619213478">
              <w:marLeft w:val="0"/>
              <w:marRight w:val="0"/>
              <w:marTop w:val="0"/>
              <w:marBottom w:val="0"/>
              <w:divBdr>
                <w:top w:val="none" w:sz="0" w:space="0" w:color="auto"/>
                <w:left w:val="none" w:sz="0" w:space="0" w:color="auto"/>
                <w:bottom w:val="none" w:sz="0" w:space="0" w:color="auto"/>
                <w:right w:val="none" w:sz="0" w:space="0" w:color="auto"/>
              </w:divBdr>
              <w:divsChild>
                <w:div w:id="98255122">
                  <w:marLeft w:val="0"/>
                  <w:marRight w:val="0"/>
                  <w:marTop w:val="0"/>
                  <w:marBottom w:val="0"/>
                  <w:divBdr>
                    <w:top w:val="none" w:sz="0" w:space="0" w:color="auto"/>
                    <w:left w:val="none" w:sz="0" w:space="0" w:color="auto"/>
                    <w:bottom w:val="none" w:sz="0" w:space="0" w:color="auto"/>
                    <w:right w:val="none" w:sz="0" w:space="0" w:color="auto"/>
                  </w:divBdr>
                  <w:divsChild>
                    <w:div w:id="962420619">
                      <w:marLeft w:val="300"/>
                      <w:marRight w:val="300"/>
                      <w:marTop w:val="300"/>
                      <w:marBottom w:val="300"/>
                      <w:divBdr>
                        <w:top w:val="none" w:sz="0" w:space="0" w:color="auto"/>
                        <w:left w:val="none" w:sz="0" w:space="0" w:color="auto"/>
                        <w:bottom w:val="none" w:sz="0" w:space="0" w:color="auto"/>
                        <w:right w:val="none" w:sz="0" w:space="0" w:color="auto"/>
                      </w:divBdr>
                      <w:divsChild>
                        <w:div w:id="2439250">
                          <w:marLeft w:val="0"/>
                          <w:marRight w:val="0"/>
                          <w:marTop w:val="0"/>
                          <w:marBottom w:val="0"/>
                          <w:divBdr>
                            <w:top w:val="none" w:sz="0" w:space="0" w:color="auto"/>
                            <w:left w:val="none" w:sz="0" w:space="0" w:color="auto"/>
                            <w:bottom w:val="none" w:sz="0" w:space="0" w:color="auto"/>
                            <w:right w:val="none" w:sz="0" w:space="0" w:color="auto"/>
                          </w:divBdr>
                          <w:divsChild>
                            <w:div w:id="2439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899142">
      <w:bodyDiv w:val="1"/>
      <w:marLeft w:val="0"/>
      <w:marRight w:val="0"/>
      <w:marTop w:val="0"/>
      <w:marBottom w:val="0"/>
      <w:divBdr>
        <w:top w:val="none" w:sz="0" w:space="0" w:color="auto"/>
        <w:left w:val="none" w:sz="0" w:space="0" w:color="auto"/>
        <w:bottom w:val="none" w:sz="0" w:space="0" w:color="auto"/>
        <w:right w:val="none" w:sz="0" w:space="0" w:color="auto"/>
      </w:divBdr>
    </w:div>
    <w:div w:id="1793403959">
      <w:bodyDiv w:val="1"/>
      <w:marLeft w:val="0"/>
      <w:marRight w:val="0"/>
      <w:marTop w:val="0"/>
      <w:marBottom w:val="0"/>
      <w:divBdr>
        <w:top w:val="none" w:sz="0" w:space="0" w:color="auto"/>
        <w:left w:val="none" w:sz="0" w:space="0" w:color="auto"/>
        <w:bottom w:val="none" w:sz="0" w:space="0" w:color="auto"/>
        <w:right w:val="none" w:sz="0" w:space="0" w:color="auto"/>
      </w:divBdr>
    </w:div>
    <w:div w:id="2050256876">
      <w:bodyDiv w:val="1"/>
      <w:marLeft w:val="0"/>
      <w:marRight w:val="0"/>
      <w:marTop w:val="0"/>
      <w:marBottom w:val="0"/>
      <w:divBdr>
        <w:top w:val="none" w:sz="0" w:space="0" w:color="auto"/>
        <w:left w:val="none" w:sz="0" w:space="0" w:color="auto"/>
        <w:bottom w:val="none" w:sz="0" w:space="0" w:color="auto"/>
        <w:right w:val="none" w:sz="0" w:space="0" w:color="auto"/>
      </w:divBdr>
    </w:div>
    <w:div w:id="209855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obe.com/privacy/opt-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FC195-2BE8-4183-B32D-BFB8464E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2020-02-05T16:42:00Z</cp:lastPrinted>
  <dcterms:created xsi:type="dcterms:W3CDTF">2024-10-29T17:24:00Z</dcterms:created>
  <dcterms:modified xsi:type="dcterms:W3CDTF">2024-10-29T17:26:00Z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LastSaved">
    <vt:filetime>2024-10-25T00:00:00Z</vt:filetime>
  </property>
</Properties>
</file>